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7003"/>
      </w:tblGrid>
      <w:tr w:rsidR="00DC6E5B" w:rsidTr="00E34C45">
        <w:trPr>
          <w:cantSplit/>
          <w:trHeight w:hRule="exact" w:val="1008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E5B" w:rsidRDefault="00BC599B" w:rsidP="00E34C45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79.25pt;height:43.5pt">
                  <v:imagedata r:id="rId7" o:title="TWSBlack"/>
                </v:shape>
              </w:pic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0C1" w:rsidRPr="00BC599B" w:rsidRDefault="00FF20C1" w:rsidP="00FF20C1">
            <w:pPr>
              <w:ind w:left="-101" w:firstLine="101"/>
              <w:jc w:val="center"/>
              <w:rPr>
                <w:rFonts w:cs="Arial"/>
                <w:b/>
              </w:rPr>
            </w:pPr>
            <w:r w:rsidRPr="00BC599B">
              <w:rPr>
                <w:rFonts w:cs="Arial"/>
                <w:b/>
              </w:rPr>
              <w:t>Texas Workforce Commission</w:t>
            </w:r>
          </w:p>
          <w:p w:rsidR="00DC6E5B" w:rsidRDefault="00E34C45" w:rsidP="00825092">
            <w:pPr>
              <w:tabs>
                <w:tab w:val="center" w:pos="5416"/>
                <w:tab w:val="left" w:pos="8149"/>
                <w:tab w:val="right" w:pos="10800"/>
              </w:tabs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4C5AFF">
              <w:rPr>
                <w:rFonts w:cs="Arial"/>
                <w:b/>
              </w:rPr>
              <w:t xml:space="preserve"> Rehabilitation </w:t>
            </w:r>
            <w:r w:rsidR="00825092">
              <w:rPr>
                <w:rFonts w:cs="Arial"/>
                <w:b/>
              </w:rPr>
              <w:t>Services</w:t>
            </w:r>
          </w:p>
          <w:p w:rsidR="00DC6E5B" w:rsidRDefault="004C5AFF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End-Stage Renal Disease Evaluation</w:t>
            </w:r>
          </w:p>
        </w:tc>
      </w:tr>
    </w:tbl>
    <w:p w:rsidR="00DC6E5B" w:rsidRDefault="00BC599B" w:rsidP="00BC599B">
      <w:pPr>
        <w:pStyle w:val="Heading1"/>
      </w:pPr>
      <w:r w:rsidRPr="00BC599B">
        <w:t>VR</w:t>
      </w:r>
      <w:r w:rsidR="008A4B7D" w:rsidRPr="00BC599B">
        <w:t>3111</w:t>
      </w:r>
      <w:r w:rsidR="00DC6E5B">
        <w:t xml:space="preserve"> Instructions</w:t>
      </w:r>
    </w:p>
    <w:p w:rsidR="00DC6E5B" w:rsidRDefault="00DC6E5B" w:rsidP="00BC599B">
      <w:pPr>
        <w:pStyle w:val="Heading2"/>
      </w:pPr>
      <w:r w:rsidRPr="00BC599B">
        <w:t>Use</w:t>
      </w:r>
    </w:p>
    <w:p w:rsidR="004C5AFF" w:rsidRPr="004C5AFF" w:rsidRDefault="004C5AFF" w:rsidP="004C5AFF">
      <w:pPr>
        <w:ind w:left="180"/>
      </w:pPr>
      <w:r w:rsidRPr="004C5AFF">
        <w:t xml:space="preserve">Counselors must evaluate information included in this form to determine whether a </w:t>
      </w:r>
      <w:r w:rsidR="00E33373">
        <w:t>customer</w:t>
      </w:r>
      <w:r w:rsidRPr="004C5AFF">
        <w:t xml:space="preserve"> is eligible for services. The examining physician uses the form to provide information about dialysis, functional capabilities, transplant history, medica</w:t>
      </w:r>
      <w:r w:rsidR="00C41359">
        <w:t>tions, and side-effects of anti-</w:t>
      </w:r>
      <w:r w:rsidRPr="004C5AFF">
        <w:t>rejection medications in addition to laboratory data and current treatments.</w:t>
      </w:r>
    </w:p>
    <w:p w:rsidR="00DC6E5B" w:rsidRDefault="00DC6E5B" w:rsidP="00BC599B">
      <w:pPr>
        <w:pStyle w:val="Heading2"/>
      </w:pPr>
      <w:r>
        <w:t>Copies and Distribution</w:t>
      </w:r>
      <w:bookmarkStart w:id="0" w:name="_GoBack"/>
      <w:bookmarkEnd w:id="0"/>
    </w:p>
    <w:p w:rsidR="004C5AFF" w:rsidRPr="004C5AFF" w:rsidRDefault="004C5AFF" w:rsidP="004C5AFF">
      <w:pPr>
        <w:ind w:left="180"/>
        <w:rPr>
          <w:rFonts w:cs="Arial"/>
          <w:bCs/>
        </w:rPr>
      </w:pPr>
      <w:r w:rsidRPr="004C5AFF">
        <w:rPr>
          <w:rFonts w:cs="Arial"/>
          <w:bCs/>
        </w:rPr>
        <w:t xml:space="preserve">No copies are required. The completed form is placed in the </w:t>
      </w:r>
      <w:r w:rsidR="00E33373">
        <w:rPr>
          <w:rFonts w:cs="Arial"/>
          <w:bCs/>
        </w:rPr>
        <w:t>customer</w:t>
      </w:r>
      <w:r w:rsidRPr="004C5AFF">
        <w:rPr>
          <w:rFonts w:cs="Arial"/>
          <w:bCs/>
        </w:rPr>
        <w:t xml:space="preserve">’s paper file. If the </w:t>
      </w:r>
      <w:r w:rsidR="00E33373">
        <w:rPr>
          <w:rFonts w:cs="Arial"/>
          <w:bCs/>
        </w:rPr>
        <w:t>customer</w:t>
      </w:r>
      <w:r w:rsidRPr="004C5AFF">
        <w:rPr>
          <w:rFonts w:cs="Arial"/>
          <w:bCs/>
        </w:rPr>
        <w:t xml:space="preserve">’s case is submitted to the </w:t>
      </w:r>
      <w:r w:rsidR="00B411F2">
        <w:rPr>
          <w:rFonts w:cs="Arial"/>
          <w:bCs/>
        </w:rPr>
        <w:t>s</w:t>
      </w:r>
      <w:r w:rsidRPr="004C5AFF">
        <w:rPr>
          <w:rFonts w:cs="Arial"/>
          <w:bCs/>
        </w:rPr>
        <w:t xml:space="preserve">tate </w:t>
      </w:r>
      <w:r w:rsidR="00B411F2">
        <w:rPr>
          <w:rFonts w:cs="Arial"/>
          <w:bCs/>
        </w:rPr>
        <w:t>m</w:t>
      </w:r>
      <w:r w:rsidRPr="004C5AFF">
        <w:rPr>
          <w:rFonts w:cs="Arial"/>
          <w:bCs/>
        </w:rPr>
        <w:t xml:space="preserve">edical </w:t>
      </w:r>
      <w:r w:rsidR="00B411F2">
        <w:rPr>
          <w:rFonts w:cs="Arial"/>
          <w:bCs/>
        </w:rPr>
        <w:t>c</w:t>
      </w:r>
      <w:r w:rsidRPr="004C5AFF">
        <w:rPr>
          <w:rFonts w:cs="Arial"/>
          <w:bCs/>
        </w:rPr>
        <w:t>onsultant for guidance and/or decision about services, a copy of the form is included in the courtesy file.</w:t>
      </w:r>
    </w:p>
    <w:p w:rsidR="00DC6E5B" w:rsidRDefault="00DC6E5B" w:rsidP="00BC599B">
      <w:pPr>
        <w:pStyle w:val="Heading2"/>
      </w:pPr>
      <w:r>
        <w:t>Retention</w:t>
      </w:r>
    </w:p>
    <w:p w:rsidR="00DC6E5B" w:rsidRPr="004C5AFF" w:rsidRDefault="004C5AFF" w:rsidP="004C5AFF">
      <w:pPr>
        <w:ind w:left="180"/>
      </w:pPr>
      <w:r w:rsidRPr="004C5AFF">
        <w:t xml:space="preserve">The completed form is part of the </w:t>
      </w:r>
      <w:r w:rsidR="00E33373">
        <w:t>customer</w:t>
      </w:r>
      <w:r w:rsidRPr="004C5AFF">
        <w:t xml:space="preserve">’s paper file and is retained </w:t>
      </w:r>
      <w:r w:rsidR="00B411F2">
        <w:t>until the end of the fiscal year the case is closed, plus five years.</w:t>
      </w:r>
    </w:p>
    <w:p w:rsidR="00DC6E5B" w:rsidRDefault="00DC6E5B" w:rsidP="00BC599B">
      <w:pPr>
        <w:pStyle w:val="Heading2"/>
      </w:pPr>
      <w:r>
        <w:t>Detailed Instructions</w:t>
      </w:r>
    </w:p>
    <w:p w:rsidR="00A275C3" w:rsidRDefault="004C5AFF" w:rsidP="00297BB1">
      <w:pPr>
        <w:ind w:left="180"/>
      </w:pPr>
      <w:r>
        <w:t>N/A</w:t>
      </w:r>
    </w:p>
    <w:p w:rsidR="00A275C3" w:rsidRDefault="00A275C3" w:rsidP="00BC599B">
      <w:pPr>
        <w:pStyle w:val="Heading2"/>
      </w:pPr>
      <w:r w:rsidRPr="00A275C3">
        <w:t>Acronyms and Definitions</w:t>
      </w:r>
    </w:p>
    <w:p w:rsidR="00B411F2" w:rsidRPr="00254285" w:rsidRDefault="00B411F2" w:rsidP="00BC599B">
      <w:pPr>
        <w:ind w:left="180"/>
      </w:pPr>
      <w:r>
        <w:t>CAPD—</w:t>
      </w:r>
      <w:r w:rsidR="00667076">
        <w:t>C</w:t>
      </w:r>
      <w:r w:rsidR="004C5AFF" w:rsidRPr="00B411F2">
        <w:t>ontinuous ambulatory peritoneal dialysis</w:t>
      </w:r>
    </w:p>
    <w:sectPr w:rsidR="00B411F2" w:rsidRPr="00254285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5B" w:rsidRDefault="00EB1B5B">
      <w:r>
        <w:separator/>
      </w:r>
    </w:p>
  </w:endnote>
  <w:endnote w:type="continuationSeparator" w:id="0">
    <w:p w:rsidR="00EB1B5B" w:rsidRDefault="00EB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9B" w:rsidRPr="008811BD" w:rsidRDefault="00BC599B" w:rsidP="00BC599B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VR3111INST (11/17</w:t>
    </w:r>
    <w:r w:rsidRPr="008811BD">
      <w:rPr>
        <w:sz w:val="20"/>
        <w:szCs w:val="20"/>
      </w:rPr>
      <w:t>)</w:t>
    </w:r>
    <w:r w:rsidRPr="008811BD">
      <w:rPr>
        <w:sz w:val="20"/>
        <w:szCs w:val="20"/>
      </w:rPr>
      <w:tab/>
      <w:t xml:space="preserve">Page </w:t>
    </w:r>
    <w:r w:rsidRPr="008811BD">
      <w:rPr>
        <w:sz w:val="20"/>
        <w:szCs w:val="20"/>
      </w:rPr>
      <w:fldChar w:fldCharType="begin"/>
    </w:r>
    <w:r w:rsidRPr="008811BD">
      <w:rPr>
        <w:sz w:val="20"/>
        <w:szCs w:val="20"/>
      </w:rPr>
      <w:instrText xml:space="preserve"> PAGE </w:instrText>
    </w:r>
    <w:r w:rsidRPr="008811B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811BD">
      <w:rPr>
        <w:sz w:val="20"/>
        <w:szCs w:val="20"/>
      </w:rPr>
      <w:fldChar w:fldCharType="end"/>
    </w:r>
    <w:r w:rsidRPr="008811BD">
      <w:rPr>
        <w:sz w:val="20"/>
        <w:szCs w:val="20"/>
      </w:rPr>
      <w:t xml:space="preserve"> of </w:t>
    </w:r>
    <w:r w:rsidRPr="008811BD">
      <w:rPr>
        <w:sz w:val="20"/>
        <w:szCs w:val="20"/>
      </w:rPr>
      <w:fldChar w:fldCharType="begin"/>
    </w:r>
    <w:r w:rsidRPr="008811BD">
      <w:rPr>
        <w:sz w:val="20"/>
        <w:szCs w:val="20"/>
      </w:rPr>
      <w:instrText xml:space="preserve"> NUMPAGES </w:instrText>
    </w:r>
    <w:r w:rsidRPr="008811B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811B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5B" w:rsidRDefault="00EB1B5B">
      <w:r>
        <w:separator/>
      </w:r>
    </w:p>
  </w:footnote>
  <w:footnote w:type="continuationSeparator" w:id="0">
    <w:p w:rsidR="00EB1B5B" w:rsidRDefault="00EB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734"/>
    <w:multiLevelType w:val="multilevel"/>
    <w:tmpl w:val="8430B298"/>
    <w:lvl w:ilvl="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8733C"/>
    <w:multiLevelType w:val="hybridMultilevel"/>
    <w:tmpl w:val="664028AE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F3D16"/>
    <w:multiLevelType w:val="multilevel"/>
    <w:tmpl w:val="4A7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F33"/>
    <w:multiLevelType w:val="hybridMultilevel"/>
    <w:tmpl w:val="8430B298"/>
    <w:lvl w:ilvl="0" w:tplc="CE4016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83716"/>
    <w:multiLevelType w:val="hybridMultilevel"/>
    <w:tmpl w:val="E7BCBEDE"/>
    <w:lvl w:ilvl="0" w:tplc="53A8D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2F7B"/>
    <w:multiLevelType w:val="hybridMultilevel"/>
    <w:tmpl w:val="19EE2BFC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901"/>
    <w:rsid w:val="0006504F"/>
    <w:rsid w:val="000B0199"/>
    <w:rsid w:val="000E3BE1"/>
    <w:rsid w:val="000F2737"/>
    <w:rsid w:val="00164F9B"/>
    <w:rsid w:val="001A0BCF"/>
    <w:rsid w:val="001A5367"/>
    <w:rsid w:val="001E068E"/>
    <w:rsid w:val="00254285"/>
    <w:rsid w:val="00297BB1"/>
    <w:rsid w:val="002E0B53"/>
    <w:rsid w:val="00346702"/>
    <w:rsid w:val="00377437"/>
    <w:rsid w:val="00416C62"/>
    <w:rsid w:val="004900DE"/>
    <w:rsid w:val="004C5AFF"/>
    <w:rsid w:val="005549A6"/>
    <w:rsid w:val="005A5078"/>
    <w:rsid w:val="005D7E28"/>
    <w:rsid w:val="00641901"/>
    <w:rsid w:val="00667076"/>
    <w:rsid w:val="00673725"/>
    <w:rsid w:val="006B0B80"/>
    <w:rsid w:val="006D0788"/>
    <w:rsid w:val="007B6857"/>
    <w:rsid w:val="00825092"/>
    <w:rsid w:val="008811BD"/>
    <w:rsid w:val="008A4B7D"/>
    <w:rsid w:val="008B0AE8"/>
    <w:rsid w:val="00912366"/>
    <w:rsid w:val="0096635C"/>
    <w:rsid w:val="009C5F01"/>
    <w:rsid w:val="00A275C3"/>
    <w:rsid w:val="00A318CC"/>
    <w:rsid w:val="00A415EE"/>
    <w:rsid w:val="00A45EFE"/>
    <w:rsid w:val="00A72E84"/>
    <w:rsid w:val="00A839C4"/>
    <w:rsid w:val="00AB4132"/>
    <w:rsid w:val="00B411F2"/>
    <w:rsid w:val="00BB0B8F"/>
    <w:rsid w:val="00BC599B"/>
    <w:rsid w:val="00BE0F5F"/>
    <w:rsid w:val="00BF0390"/>
    <w:rsid w:val="00C10D93"/>
    <w:rsid w:val="00C27E55"/>
    <w:rsid w:val="00C35858"/>
    <w:rsid w:val="00C41359"/>
    <w:rsid w:val="00C95EB6"/>
    <w:rsid w:val="00CE260C"/>
    <w:rsid w:val="00D72566"/>
    <w:rsid w:val="00D93537"/>
    <w:rsid w:val="00DC6E5B"/>
    <w:rsid w:val="00E313BC"/>
    <w:rsid w:val="00E33373"/>
    <w:rsid w:val="00E34C45"/>
    <w:rsid w:val="00E51946"/>
    <w:rsid w:val="00EB1B5B"/>
    <w:rsid w:val="00EB4CE3"/>
    <w:rsid w:val="00EB50C7"/>
    <w:rsid w:val="00EF0E3A"/>
    <w:rsid w:val="00F2744C"/>
    <w:rsid w:val="00F57A1C"/>
    <w:rsid w:val="00FD4B18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22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599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3725"/>
    <w:pPr>
      <w:spacing w:before="480" w:after="1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725"/>
    <w:pPr>
      <w:spacing w:before="480" w:after="120"/>
      <w:outlineLvl w:val="1"/>
    </w:pPr>
    <w:rPr>
      <w:b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0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B5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73725"/>
    <w:rPr>
      <w:rFonts w:ascii="Arial" w:hAnsi="Arial"/>
      <w:b/>
      <w:sz w:val="28"/>
      <w:szCs w:val="28"/>
    </w:rPr>
  </w:style>
  <w:style w:type="character" w:customStyle="1" w:styleId="Heading2Char">
    <w:name w:val="Heading 2 Char"/>
    <w:link w:val="Heading2"/>
    <w:rsid w:val="00673725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VR3111INST Instructions for the End-Stage Renal Disease Evaluation</dc:title>
  <dc:subject/>
  <dc:creator/>
  <cp:keywords/>
  <cp:lastModifiedBy/>
  <cp:revision>1</cp:revision>
  <dcterms:created xsi:type="dcterms:W3CDTF">2019-06-10T21:33:00Z</dcterms:created>
  <dcterms:modified xsi:type="dcterms:W3CDTF">2019-06-10T21:34:00Z</dcterms:modified>
</cp:coreProperties>
</file>