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5176DD50" w:rsidR="008556B1" w:rsidRPr="00734600"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064062"/>
      <w:bookmarkEnd w:id="0"/>
      <w:r w:rsidRPr="00734600">
        <w:rPr>
          <w:rFonts w:ascii="Verdana" w:eastAsia="Times New Roman" w:hAnsi="Verdana"/>
          <w:sz w:val="36"/>
          <w:szCs w:val="36"/>
          <w:lang w:val="en"/>
        </w:rPr>
        <w:t>Vocational Rehabilitation Services Manual</w:t>
      </w:r>
      <w:r w:rsidR="001C23F5" w:rsidRPr="00734600">
        <w:rPr>
          <w:rFonts w:ascii="Verdana" w:eastAsia="Times New Roman" w:hAnsi="Verdana"/>
          <w:sz w:val="36"/>
          <w:szCs w:val="36"/>
          <w:lang w:val="en"/>
        </w:rPr>
        <w:t xml:space="preserve"> Section A</w:t>
      </w:r>
      <w:r w:rsidR="005E3AAC" w:rsidRPr="00734600">
        <w:rPr>
          <w:rFonts w:ascii="Verdana" w:eastAsia="Times New Roman" w:hAnsi="Verdana"/>
          <w:sz w:val="36"/>
          <w:szCs w:val="36"/>
          <w:lang w:val="en"/>
        </w:rPr>
        <w:t>-100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734600" w:rsidRDefault="0012098C">
          <w:pPr>
            <w:pStyle w:val="TOCHeading"/>
            <w:rPr>
              <w:rFonts w:ascii="Verdana" w:hAnsi="Verdana"/>
            </w:rPr>
          </w:pPr>
          <w:r w:rsidRPr="00734600">
            <w:rPr>
              <w:rFonts w:ascii="Verdana" w:hAnsi="Verdana"/>
            </w:rPr>
            <w:t>Table of Contents</w:t>
          </w:r>
        </w:p>
        <w:p w14:paraId="169B149D" w14:textId="2B5ACCD9" w:rsidR="00552833" w:rsidRPr="00184750" w:rsidRDefault="0012098C">
          <w:pPr>
            <w:pStyle w:val="TOC1"/>
            <w:tabs>
              <w:tab w:val="right" w:leader="dot" w:pos="9350"/>
            </w:tabs>
            <w:rPr>
              <w:rFonts w:ascii="Verdana" w:eastAsiaTheme="minorEastAsia" w:hAnsi="Verdana"/>
              <w:noProof/>
              <w:sz w:val="24"/>
              <w:szCs w:val="24"/>
            </w:rPr>
          </w:pPr>
          <w:r w:rsidRPr="00734600">
            <w:rPr>
              <w:rFonts w:ascii="Verdana" w:hAnsi="Verdana"/>
            </w:rPr>
            <w:fldChar w:fldCharType="begin"/>
          </w:r>
          <w:r w:rsidRPr="00734600">
            <w:rPr>
              <w:rFonts w:ascii="Verdana" w:hAnsi="Verdana"/>
            </w:rPr>
            <w:instrText xml:space="preserve"> TOC \o "1-3" \h \z \u </w:instrText>
          </w:r>
          <w:r w:rsidRPr="00734600">
            <w:rPr>
              <w:rFonts w:ascii="Verdana" w:hAnsi="Verdana"/>
            </w:rPr>
            <w:fldChar w:fldCharType="separate"/>
          </w:r>
          <w:hyperlink w:anchor="_Toc131064062" w:history="1">
            <w:r w:rsidR="00552833" w:rsidRPr="00184750">
              <w:rPr>
                <w:rStyle w:val="Hyperlink"/>
                <w:rFonts w:ascii="Verdana" w:eastAsia="Times New Roman" w:hAnsi="Verdana"/>
                <w:noProof/>
                <w:sz w:val="24"/>
                <w:szCs w:val="24"/>
                <w:lang w:val="en"/>
              </w:rPr>
              <w:t>Vocational Rehabilitation Services Manual Section A-100</w:t>
            </w:r>
            <w:r w:rsidR="00552833" w:rsidRPr="00184750">
              <w:rPr>
                <w:rFonts w:ascii="Verdana" w:hAnsi="Verdana"/>
                <w:noProof/>
                <w:webHidden/>
                <w:sz w:val="24"/>
                <w:szCs w:val="24"/>
              </w:rPr>
              <w:tab/>
            </w:r>
            <w:r w:rsidR="00552833" w:rsidRPr="00184750">
              <w:rPr>
                <w:rFonts w:ascii="Verdana" w:hAnsi="Verdana"/>
                <w:noProof/>
                <w:webHidden/>
                <w:sz w:val="24"/>
                <w:szCs w:val="24"/>
              </w:rPr>
              <w:fldChar w:fldCharType="begin"/>
            </w:r>
            <w:r w:rsidR="00552833" w:rsidRPr="00184750">
              <w:rPr>
                <w:rFonts w:ascii="Verdana" w:hAnsi="Verdana"/>
                <w:noProof/>
                <w:webHidden/>
                <w:sz w:val="24"/>
                <w:szCs w:val="24"/>
              </w:rPr>
              <w:instrText xml:space="preserve"> PAGEREF _Toc131064062 \h </w:instrText>
            </w:r>
            <w:r w:rsidR="00552833" w:rsidRPr="00184750">
              <w:rPr>
                <w:rFonts w:ascii="Verdana" w:hAnsi="Verdana"/>
                <w:noProof/>
                <w:webHidden/>
                <w:sz w:val="24"/>
                <w:szCs w:val="24"/>
              </w:rPr>
            </w:r>
            <w:r w:rsidR="00552833" w:rsidRPr="00184750">
              <w:rPr>
                <w:rFonts w:ascii="Verdana" w:hAnsi="Verdana"/>
                <w:noProof/>
                <w:webHidden/>
                <w:sz w:val="24"/>
                <w:szCs w:val="24"/>
              </w:rPr>
              <w:fldChar w:fldCharType="separate"/>
            </w:r>
            <w:r w:rsidR="00552833" w:rsidRPr="00184750">
              <w:rPr>
                <w:rFonts w:ascii="Verdana" w:hAnsi="Verdana"/>
                <w:noProof/>
                <w:webHidden/>
                <w:sz w:val="24"/>
                <w:szCs w:val="24"/>
              </w:rPr>
              <w:t>1</w:t>
            </w:r>
            <w:r w:rsidR="00552833" w:rsidRPr="00184750">
              <w:rPr>
                <w:rFonts w:ascii="Verdana" w:hAnsi="Verdana"/>
                <w:noProof/>
                <w:webHidden/>
                <w:sz w:val="24"/>
                <w:szCs w:val="24"/>
              </w:rPr>
              <w:fldChar w:fldCharType="end"/>
            </w:r>
          </w:hyperlink>
        </w:p>
        <w:p w14:paraId="56729AFC" w14:textId="1F0DA06F" w:rsidR="00552833" w:rsidRPr="00184750" w:rsidRDefault="00000000">
          <w:pPr>
            <w:pStyle w:val="TOC2"/>
            <w:tabs>
              <w:tab w:val="right" w:leader="dot" w:pos="9350"/>
            </w:tabs>
            <w:rPr>
              <w:rFonts w:ascii="Verdana" w:eastAsiaTheme="minorEastAsia" w:hAnsi="Verdana"/>
              <w:noProof/>
              <w:sz w:val="24"/>
              <w:szCs w:val="24"/>
            </w:rPr>
          </w:pPr>
          <w:hyperlink w:anchor="_Toc131064063" w:history="1">
            <w:r w:rsidR="00552833" w:rsidRPr="00184750">
              <w:rPr>
                <w:rStyle w:val="Hyperlink"/>
                <w:rFonts w:ascii="Verdana" w:eastAsia="Times New Roman" w:hAnsi="Verdana"/>
                <w:noProof/>
                <w:sz w:val="24"/>
                <w:szCs w:val="24"/>
                <w:lang w:val="en"/>
              </w:rPr>
              <w:t>Notes on the Manual</w:t>
            </w:r>
            <w:r w:rsidR="00552833" w:rsidRPr="00184750">
              <w:rPr>
                <w:rFonts w:ascii="Verdana" w:hAnsi="Verdana"/>
                <w:noProof/>
                <w:webHidden/>
                <w:sz w:val="24"/>
                <w:szCs w:val="24"/>
              </w:rPr>
              <w:tab/>
            </w:r>
            <w:r w:rsidR="00552833" w:rsidRPr="00184750">
              <w:rPr>
                <w:rFonts w:ascii="Verdana" w:hAnsi="Verdana"/>
                <w:noProof/>
                <w:webHidden/>
                <w:sz w:val="24"/>
                <w:szCs w:val="24"/>
              </w:rPr>
              <w:fldChar w:fldCharType="begin"/>
            </w:r>
            <w:r w:rsidR="00552833" w:rsidRPr="00184750">
              <w:rPr>
                <w:rFonts w:ascii="Verdana" w:hAnsi="Verdana"/>
                <w:noProof/>
                <w:webHidden/>
                <w:sz w:val="24"/>
                <w:szCs w:val="24"/>
              </w:rPr>
              <w:instrText xml:space="preserve"> PAGEREF _Toc131064063 \h </w:instrText>
            </w:r>
            <w:r w:rsidR="00552833" w:rsidRPr="00184750">
              <w:rPr>
                <w:rFonts w:ascii="Verdana" w:hAnsi="Verdana"/>
                <w:noProof/>
                <w:webHidden/>
                <w:sz w:val="24"/>
                <w:szCs w:val="24"/>
              </w:rPr>
            </w:r>
            <w:r w:rsidR="00552833" w:rsidRPr="00184750">
              <w:rPr>
                <w:rFonts w:ascii="Verdana" w:hAnsi="Verdana"/>
                <w:noProof/>
                <w:webHidden/>
                <w:sz w:val="24"/>
                <w:szCs w:val="24"/>
              </w:rPr>
              <w:fldChar w:fldCharType="separate"/>
            </w:r>
            <w:r w:rsidR="00552833" w:rsidRPr="00184750">
              <w:rPr>
                <w:rFonts w:ascii="Verdana" w:hAnsi="Verdana"/>
                <w:noProof/>
                <w:webHidden/>
                <w:sz w:val="24"/>
                <w:szCs w:val="24"/>
              </w:rPr>
              <w:t>1</w:t>
            </w:r>
            <w:r w:rsidR="00552833" w:rsidRPr="00184750">
              <w:rPr>
                <w:rFonts w:ascii="Verdana" w:hAnsi="Verdana"/>
                <w:noProof/>
                <w:webHidden/>
                <w:sz w:val="24"/>
                <w:szCs w:val="24"/>
              </w:rPr>
              <w:fldChar w:fldCharType="end"/>
            </w:r>
          </w:hyperlink>
        </w:p>
        <w:p w14:paraId="05B0881F" w14:textId="36C668B8" w:rsidR="00552833" w:rsidRPr="00184750" w:rsidRDefault="00000000">
          <w:pPr>
            <w:pStyle w:val="TOC2"/>
            <w:tabs>
              <w:tab w:val="right" w:leader="dot" w:pos="9350"/>
            </w:tabs>
            <w:rPr>
              <w:rFonts w:ascii="Verdana" w:eastAsiaTheme="minorEastAsia" w:hAnsi="Verdana"/>
              <w:noProof/>
              <w:sz w:val="24"/>
              <w:szCs w:val="24"/>
            </w:rPr>
          </w:pPr>
          <w:hyperlink w:anchor="_Toc131064064" w:history="1">
            <w:r w:rsidR="00552833" w:rsidRPr="00184750">
              <w:rPr>
                <w:rStyle w:val="Hyperlink"/>
                <w:rFonts w:ascii="Verdana" w:eastAsia="Times New Roman" w:hAnsi="Verdana"/>
                <w:noProof/>
                <w:sz w:val="24"/>
                <w:szCs w:val="24"/>
                <w:lang w:val="en"/>
              </w:rPr>
              <w:t>Manual Overview</w:t>
            </w:r>
            <w:r w:rsidR="00552833" w:rsidRPr="00184750">
              <w:rPr>
                <w:rFonts w:ascii="Verdana" w:hAnsi="Verdana"/>
                <w:noProof/>
                <w:webHidden/>
                <w:sz w:val="24"/>
                <w:szCs w:val="24"/>
              </w:rPr>
              <w:tab/>
            </w:r>
            <w:r w:rsidR="00552833" w:rsidRPr="00184750">
              <w:rPr>
                <w:rFonts w:ascii="Verdana" w:hAnsi="Verdana"/>
                <w:noProof/>
                <w:webHidden/>
                <w:sz w:val="24"/>
                <w:szCs w:val="24"/>
              </w:rPr>
              <w:fldChar w:fldCharType="begin"/>
            </w:r>
            <w:r w:rsidR="00552833" w:rsidRPr="00184750">
              <w:rPr>
                <w:rFonts w:ascii="Verdana" w:hAnsi="Verdana"/>
                <w:noProof/>
                <w:webHidden/>
                <w:sz w:val="24"/>
                <w:szCs w:val="24"/>
              </w:rPr>
              <w:instrText xml:space="preserve"> PAGEREF _Toc131064064 \h </w:instrText>
            </w:r>
            <w:r w:rsidR="00552833" w:rsidRPr="00184750">
              <w:rPr>
                <w:rFonts w:ascii="Verdana" w:hAnsi="Verdana"/>
                <w:noProof/>
                <w:webHidden/>
                <w:sz w:val="24"/>
                <w:szCs w:val="24"/>
              </w:rPr>
            </w:r>
            <w:r w:rsidR="00552833" w:rsidRPr="00184750">
              <w:rPr>
                <w:rFonts w:ascii="Verdana" w:hAnsi="Verdana"/>
                <w:noProof/>
                <w:webHidden/>
                <w:sz w:val="24"/>
                <w:szCs w:val="24"/>
              </w:rPr>
              <w:fldChar w:fldCharType="separate"/>
            </w:r>
            <w:r w:rsidR="00552833" w:rsidRPr="00184750">
              <w:rPr>
                <w:rFonts w:ascii="Verdana" w:hAnsi="Verdana"/>
                <w:noProof/>
                <w:webHidden/>
                <w:sz w:val="24"/>
                <w:szCs w:val="24"/>
              </w:rPr>
              <w:t>1</w:t>
            </w:r>
            <w:r w:rsidR="00552833" w:rsidRPr="00184750">
              <w:rPr>
                <w:rFonts w:ascii="Verdana" w:hAnsi="Verdana"/>
                <w:noProof/>
                <w:webHidden/>
                <w:sz w:val="24"/>
                <w:szCs w:val="24"/>
              </w:rPr>
              <w:fldChar w:fldCharType="end"/>
            </w:r>
          </w:hyperlink>
        </w:p>
        <w:p w14:paraId="6062C72E" w14:textId="7F01E627" w:rsidR="00552833" w:rsidRPr="00184750" w:rsidRDefault="00000000">
          <w:pPr>
            <w:pStyle w:val="TOC1"/>
            <w:tabs>
              <w:tab w:val="right" w:leader="dot" w:pos="9350"/>
            </w:tabs>
            <w:rPr>
              <w:rFonts w:ascii="Verdana" w:eastAsiaTheme="minorEastAsia" w:hAnsi="Verdana"/>
              <w:noProof/>
              <w:sz w:val="24"/>
              <w:szCs w:val="24"/>
            </w:rPr>
          </w:pPr>
          <w:hyperlink w:anchor="_Toc131064065" w:history="1">
            <w:r w:rsidR="00552833" w:rsidRPr="00184750">
              <w:rPr>
                <w:rStyle w:val="Hyperlink"/>
                <w:rFonts w:ascii="Verdana" w:eastAsia="Times New Roman" w:hAnsi="Verdana"/>
                <w:noProof/>
                <w:sz w:val="24"/>
                <w:szCs w:val="24"/>
                <w:lang w:val="en"/>
              </w:rPr>
              <w:t>Vocational Rehabilitation Services Manual A-100: Introduction to Vocational Rehabilitation</w:t>
            </w:r>
            <w:r w:rsidR="00552833" w:rsidRPr="00184750">
              <w:rPr>
                <w:rFonts w:ascii="Verdana" w:hAnsi="Verdana"/>
                <w:noProof/>
                <w:webHidden/>
                <w:sz w:val="24"/>
                <w:szCs w:val="24"/>
              </w:rPr>
              <w:tab/>
            </w:r>
            <w:r w:rsidR="00552833" w:rsidRPr="00184750">
              <w:rPr>
                <w:rFonts w:ascii="Verdana" w:hAnsi="Verdana"/>
                <w:noProof/>
                <w:webHidden/>
                <w:sz w:val="24"/>
                <w:szCs w:val="24"/>
              </w:rPr>
              <w:fldChar w:fldCharType="begin"/>
            </w:r>
            <w:r w:rsidR="00552833" w:rsidRPr="00184750">
              <w:rPr>
                <w:rFonts w:ascii="Verdana" w:hAnsi="Verdana"/>
                <w:noProof/>
                <w:webHidden/>
                <w:sz w:val="24"/>
                <w:szCs w:val="24"/>
              </w:rPr>
              <w:instrText xml:space="preserve"> PAGEREF _Toc131064065 \h </w:instrText>
            </w:r>
            <w:r w:rsidR="00552833" w:rsidRPr="00184750">
              <w:rPr>
                <w:rFonts w:ascii="Verdana" w:hAnsi="Verdana"/>
                <w:noProof/>
                <w:webHidden/>
                <w:sz w:val="24"/>
                <w:szCs w:val="24"/>
              </w:rPr>
            </w:r>
            <w:r w:rsidR="00552833" w:rsidRPr="00184750">
              <w:rPr>
                <w:rFonts w:ascii="Verdana" w:hAnsi="Verdana"/>
                <w:noProof/>
                <w:webHidden/>
                <w:sz w:val="24"/>
                <w:szCs w:val="24"/>
              </w:rPr>
              <w:fldChar w:fldCharType="separate"/>
            </w:r>
            <w:r w:rsidR="00552833" w:rsidRPr="00184750">
              <w:rPr>
                <w:rFonts w:ascii="Verdana" w:hAnsi="Verdana"/>
                <w:noProof/>
                <w:webHidden/>
                <w:sz w:val="24"/>
                <w:szCs w:val="24"/>
              </w:rPr>
              <w:t>3</w:t>
            </w:r>
            <w:r w:rsidR="00552833" w:rsidRPr="00184750">
              <w:rPr>
                <w:rFonts w:ascii="Verdana" w:hAnsi="Verdana"/>
                <w:noProof/>
                <w:webHidden/>
                <w:sz w:val="24"/>
                <w:szCs w:val="24"/>
              </w:rPr>
              <w:fldChar w:fldCharType="end"/>
            </w:r>
          </w:hyperlink>
        </w:p>
        <w:p w14:paraId="48801936" w14:textId="21B8732E" w:rsidR="00552833" w:rsidRPr="00184750" w:rsidRDefault="00000000">
          <w:pPr>
            <w:pStyle w:val="TOC2"/>
            <w:tabs>
              <w:tab w:val="right" w:leader="dot" w:pos="9350"/>
            </w:tabs>
            <w:rPr>
              <w:rFonts w:ascii="Verdana" w:eastAsiaTheme="minorEastAsia" w:hAnsi="Verdana"/>
              <w:noProof/>
              <w:sz w:val="24"/>
              <w:szCs w:val="24"/>
            </w:rPr>
          </w:pPr>
          <w:hyperlink w:anchor="_Toc131064066" w:history="1">
            <w:r w:rsidR="00552833" w:rsidRPr="00184750">
              <w:rPr>
                <w:rStyle w:val="Hyperlink"/>
                <w:rFonts w:ascii="Verdana" w:eastAsia="Times New Roman" w:hAnsi="Verdana"/>
                <w:noProof/>
                <w:sz w:val="24"/>
                <w:szCs w:val="24"/>
                <w:lang w:val="en"/>
              </w:rPr>
              <w:t>A-101: Legal Authority</w:t>
            </w:r>
            <w:r w:rsidR="00552833" w:rsidRPr="00184750">
              <w:rPr>
                <w:rFonts w:ascii="Verdana" w:hAnsi="Verdana"/>
                <w:noProof/>
                <w:webHidden/>
                <w:sz w:val="24"/>
                <w:szCs w:val="24"/>
              </w:rPr>
              <w:tab/>
            </w:r>
            <w:r w:rsidR="00552833" w:rsidRPr="00184750">
              <w:rPr>
                <w:rFonts w:ascii="Verdana" w:hAnsi="Verdana"/>
                <w:noProof/>
                <w:webHidden/>
                <w:sz w:val="24"/>
                <w:szCs w:val="24"/>
              </w:rPr>
              <w:fldChar w:fldCharType="begin"/>
            </w:r>
            <w:r w:rsidR="00552833" w:rsidRPr="00184750">
              <w:rPr>
                <w:rFonts w:ascii="Verdana" w:hAnsi="Verdana"/>
                <w:noProof/>
                <w:webHidden/>
                <w:sz w:val="24"/>
                <w:szCs w:val="24"/>
              </w:rPr>
              <w:instrText xml:space="preserve"> PAGEREF _Toc131064066 \h </w:instrText>
            </w:r>
            <w:r w:rsidR="00552833" w:rsidRPr="00184750">
              <w:rPr>
                <w:rFonts w:ascii="Verdana" w:hAnsi="Verdana"/>
                <w:noProof/>
                <w:webHidden/>
                <w:sz w:val="24"/>
                <w:szCs w:val="24"/>
              </w:rPr>
            </w:r>
            <w:r w:rsidR="00552833" w:rsidRPr="00184750">
              <w:rPr>
                <w:rFonts w:ascii="Verdana" w:hAnsi="Verdana"/>
                <w:noProof/>
                <w:webHidden/>
                <w:sz w:val="24"/>
                <w:szCs w:val="24"/>
              </w:rPr>
              <w:fldChar w:fldCharType="separate"/>
            </w:r>
            <w:r w:rsidR="00552833" w:rsidRPr="00184750">
              <w:rPr>
                <w:rFonts w:ascii="Verdana" w:hAnsi="Verdana"/>
                <w:noProof/>
                <w:webHidden/>
                <w:sz w:val="24"/>
                <w:szCs w:val="24"/>
              </w:rPr>
              <w:t>4</w:t>
            </w:r>
            <w:r w:rsidR="00552833" w:rsidRPr="00184750">
              <w:rPr>
                <w:rFonts w:ascii="Verdana" w:hAnsi="Verdana"/>
                <w:noProof/>
                <w:webHidden/>
                <w:sz w:val="24"/>
                <w:szCs w:val="24"/>
              </w:rPr>
              <w:fldChar w:fldCharType="end"/>
            </w:r>
          </w:hyperlink>
        </w:p>
        <w:p w14:paraId="7553FCDD" w14:textId="6CA50D14" w:rsidR="00552833" w:rsidRPr="00184750" w:rsidRDefault="00000000">
          <w:pPr>
            <w:pStyle w:val="TOC3"/>
            <w:tabs>
              <w:tab w:val="right" w:leader="dot" w:pos="9350"/>
            </w:tabs>
            <w:rPr>
              <w:rFonts w:ascii="Verdana" w:eastAsiaTheme="minorEastAsia" w:hAnsi="Verdana"/>
              <w:noProof/>
              <w:sz w:val="24"/>
              <w:szCs w:val="24"/>
            </w:rPr>
          </w:pPr>
          <w:hyperlink w:anchor="_Toc131064067" w:history="1">
            <w:r w:rsidR="00552833" w:rsidRPr="00184750">
              <w:rPr>
                <w:rStyle w:val="Hyperlink"/>
                <w:rFonts w:ascii="Verdana" w:eastAsia="Times New Roman" w:hAnsi="Verdana"/>
                <w:noProof/>
                <w:sz w:val="24"/>
                <w:szCs w:val="24"/>
                <w:lang w:val="en"/>
              </w:rPr>
              <w:t>§361.1 Purpose.</w:t>
            </w:r>
            <w:r w:rsidR="00552833" w:rsidRPr="00184750">
              <w:rPr>
                <w:rFonts w:ascii="Verdana" w:hAnsi="Verdana"/>
                <w:noProof/>
                <w:webHidden/>
                <w:sz w:val="24"/>
                <w:szCs w:val="24"/>
              </w:rPr>
              <w:tab/>
            </w:r>
            <w:r w:rsidR="00552833" w:rsidRPr="00184750">
              <w:rPr>
                <w:rFonts w:ascii="Verdana" w:hAnsi="Verdana"/>
                <w:noProof/>
                <w:webHidden/>
                <w:sz w:val="24"/>
                <w:szCs w:val="24"/>
              </w:rPr>
              <w:fldChar w:fldCharType="begin"/>
            </w:r>
            <w:r w:rsidR="00552833" w:rsidRPr="00184750">
              <w:rPr>
                <w:rFonts w:ascii="Verdana" w:hAnsi="Verdana"/>
                <w:noProof/>
                <w:webHidden/>
                <w:sz w:val="24"/>
                <w:szCs w:val="24"/>
              </w:rPr>
              <w:instrText xml:space="preserve"> PAGEREF _Toc131064067 \h </w:instrText>
            </w:r>
            <w:r w:rsidR="00552833" w:rsidRPr="00184750">
              <w:rPr>
                <w:rFonts w:ascii="Verdana" w:hAnsi="Verdana"/>
                <w:noProof/>
                <w:webHidden/>
                <w:sz w:val="24"/>
                <w:szCs w:val="24"/>
              </w:rPr>
            </w:r>
            <w:r w:rsidR="00552833" w:rsidRPr="00184750">
              <w:rPr>
                <w:rFonts w:ascii="Verdana" w:hAnsi="Verdana"/>
                <w:noProof/>
                <w:webHidden/>
                <w:sz w:val="24"/>
                <w:szCs w:val="24"/>
              </w:rPr>
              <w:fldChar w:fldCharType="separate"/>
            </w:r>
            <w:r w:rsidR="00552833" w:rsidRPr="00184750">
              <w:rPr>
                <w:rFonts w:ascii="Verdana" w:hAnsi="Verdana"/>
                <w:noProof/>
                <w:webHidden/>
                <w:sz w:val="24"/>
                <w:szCs w:val="24"/>
              </w:rPr>
              <w:t>4</w:t>
            </w:r>
            <w:r w:rsidR="00552833" w:rsidRPr="00184750">
              <w:rPr>
                <w:rFonts w:ascii="Verdana" w:hAnsi="Verdana"/>
                <w:noProof/>
                <w:webHidden/>
                <w:sz w:val="24"/>
                <w:szCs w:val="24"/>
              </w:rPr>
              <w:fldChar w:fldCharType="end"/>
            </w:r>
          </w:hyperlink>
        </w:p>
        <w:p w14:paraId="574D4917" w14:textId="321898BB" w:rsidR="0012098C" w:rsidRPr="00734600" w:rsidRDefault="0012098C">
          <w:pPr>
            <w:rPr>
              <w:rFonts w:ascii="Verdana" w:hAnsi="Verdana"/>
            </w:rPr>
          </w:pPr>
          <w:r w:rsidRPr="00734600">
            <w:rPr>
              <w:rFonts w:ascii="Verdana" w:hAnsi="Verdana"/>
              <w:b/>
              <w:bCs/>
              <w:noProof/>
            </w:rPr>
            <w:fldChar w:fldCharType="end"/>
          </w:r>
        </w:p>
      </w:sdtContent>
    </w:sdt>
    <w:p w14:paraId="1C5C1AA9" w14:textId="77777777" w:rsidR="008556B1" w:rsidRPr="00BB5274"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1064063"/>
      <w:bookmarkEnd w:id="2"/>
      <w:r w:rsidRPr="00BB5274">
        <w:rPr>
          <w:rFonts w:ascii="Verdana" w:eastAsia="Times New Roman" w:hAnsi="Verdana"/>
          <w:sz w:val="32"/>
          <w:szCs w:val="32"/>
          <w:lang w:val="en"/>
        </w:rPr>
        <w:t>Notes on the Manual</w:t>
      </w:r>
      <w:bookmarkEnd w:id="3"/>
    </w:p>
    <w:p w14:paraId="14778A7B"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Substantive revisions to the content are noted in the VRSM List of Revisions. Any printed versions may not contain the latest policy changes.</w:t>
      </w:r>
    </w:p>
    <w:p w14:paraId="70856978" w14:textId="071B2FDA"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 xml:space="preserve">If you have any questions about VRSM content, please contact the TWC Vocational Rehabilitation Division Policy Team at state office by sending an email message to </w:t>
      </w:r>
      <w:hyperlink r:id="rId8" w:history="1">
        <w:r w:rsidR="00745D22" w:rsidRPr="00FE619F">
          <w:rPr>
            <w:rStyle w:val="Hyperlink"/>
            <w:rFonts w:ascii="Verdana" w:hAnsi="Verdana"/>
            <w:lang w:val="en"/>
          </w:rPr>
          <w:t>vrsm.support@twc.texas.gov</w:t>
        </w:r>
      </w:hyperlink>
      <w:r w:rsidRPr="00734600">
        <w:rPr>
          <w:rFonts w:ascii="Verdana" w:hAnsi="Verdana"/>
          <w:lang w:val="en"/>
        </w:rPr>
        <w:t>.</w:t>
      </w:r>
    </w:p>
    <w:p w14:paraId="399A6A65" w14:textId="77777777" w:rsidR="008556B1" w:rsidRPr="00734600" w:rsidRDefault="008556B1" w:rsidP="00DF506C">
      <w:pPr>
        <w:pStyle w:val="Heading2"/>
        <w:spacing w:before="0" w:beforeAutospacing="0" w:after="240" w:afterAutospacing="0"/>
        <w:rPr>
          <w:rFonts w:ascii="Verdana" w:eastAsia="Times New Roman" w:hAnsi="Verdana"/>
          <w:lang w:val="en"/>
        </w:rPr>
      </w:pPr>
      <w:bookmarkStart w:id="4" w:name="_Manual_Overview"/>
      <w:bookmarkStart w:id="5" w:name="_Toc131064064"/>
      <w:bookmarkEnd w:id="4"/>
      <w:r w:rsidRPr="00734600">
        <w:rPr>
          <w:rFonts w:ascii="Verdana" w:eastAsia="Times New Roman" w:hAnsi="Verdana"/>
          <w:lang w:val="en"/>
        </w:rPr>
        <w:t>Manual Overview</w:t>
      </w:r>
      <w:bookmarkEnd w:id="5"/>
    </w:p>
    <w:p w14:paraId="73F0857F" w14:textId="77777777" w:rsidR="008556B1" w:rsidRPr="00C41074" w:rsidRDefault="008556B1" w:rsidP="00DF506C">
      <w:pPr>
        <w:pStyle w:val="NormalWeb"/>
        <w:spacing w:before="0" w:beforeAutospacing="0" w:after="240" w:afterAutospacing="0"/>
        <w:rPr>
          <w:rFonts w:ascii="Verdana" w:hAnsi="Verdana"/>
          <w:lang w:val="en"/>
        </w:rPr>
      </w:pPr>
      <w:r w:rsidRPr="00C41074">
        <w:rPr>
          <w:rFonts w:ascii="Verdana" w:hAnsi="Verdana"/>
          <w:lang w:val="en"/>
        </w:rPr>
        <w:t>The VR Services Manual:</w:t>
      </w:r>
    </w:p>
    <w:p w14:paraId="6D3E4D0C" w14:textId="77777777" w:rsidR="008556B1" w:rsidRPr="00C41074" w:rsidRDefault="008556B1" w:rsidP="00DF506C">
      <w:pPr>
        <w:numPr>
          <w:ilvl w:val="0"/>
          <w:numId w:val="2"/>
        </w:numPr>
        <w:spacing w:after="240" w:line="240" w:lineRule="auto"/>
        <w:rPr>
          <w:rFonts w:ascii="Verdana" w:eastAsia="Times New Roman" w:hAnsi="Verdana"/>
          <w:sz w:val="24"/>
          <w:szCs w:val="24"/>
          <w:lang w:val="en"/>
        </w:rPr>
      </w:pPr>
      <w:r w:rsidRPr="00C41074">
        <w:rPr>
          <w:rFonts w:ascii="Verdana" w:eastAsia="Times New Roman" w:hAnsi="Verdana"/>
          <w:sz w:val="24"/>
          <w:szCs w:val="24"/>
          <w:lang w:val="en"/>
        </w:rPr>
        <w:lastRenderedPageBreak/>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C41074" w:rsidRDefault="008556B1" w:rsidP="00DF506C">
      <w:pPr>
        <w:numPr>
          <w:ilvl w:val="0"/>
          <w:numId w:val="2"/>
        </w:numPr>
        <w:spacing w:after="240" w:line="240" w:lineRule="auto"/>
        <w:rPr>
          <w:rFonts w:ascii="Verdana" w:eastAsia="Times New Roman" w:hAnsi="Verdana"/>
          <w:sz w:val="24"/>
          <w:szCs w:val="24"/>
          <w:lang w:val="en"/>
        </w:rPr>
      </w:pPr>
      <w:r w:rsidRPr="00C41074">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C41074" w:rsidRDefault="008556B1" w:rsidP="00DF506C">
      <w:pPr>
        <w:numPr>
          <w:ilvl w:val="0"/>
          <w:numId w:val="2"/>
        </w:numPr>
        <w:spacing w:after="240" w:line="240" w:lineRule="auto"/>
        <w:rPr>
          <w:rFonts w:ascii="Verdana" w:eastAsia="Times New Roman" w:hAnsi="Verdana"/>
          <w:sz w:val="24"/>
          <w:szCs w:val="24"/>
          <w:lang w:val="en"/>
        </w:rPr>
      </w:pPr>
      <w:r w:rsidRPr="00C41074">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C41074" w:rsidRDefault="008556B1" w:rsidP="00DF506C">
      <w:pPr>
        <w:pStyle w:val="NormalWeb"/>
        <w:spacing w:before="0" w:beforeAutospacing="0" w:after="240" w:afterAutospacing="0"/>
        <w:rPr>
          <w:rFonts w:ascii="Verdana" w:hAnsi="Verdana"/>
          <w:lang w:val="en"/>
        </w:rPr>
      </w:pPr>
      <w:r w:rsidRPr="00C41074">
        <w:rPr>
          <w:rFonts w:ascii="Verdana" w:hAnsi="Verdana"/>
          <w:lang w:val="en"/>
        </w:rPr>
        <w:t>The latest update to this manual is reflected in the chapters below. Any printed versions may not contain the latest policy changes.</w:t>
      </w:r>
    </w:p>
    <w:p w14:paraId="22EB6ABA" w14:textId="77777777" w:rsidR="00721FF8" w:rsidRPr="00734600" w:rsidRDefault="00721FF8">
      <w:pPr>
        <w:spacing w:after="0" w:line="240" w:lineRule="auto"/>
        <w:ind w:left="360"/>
        <w:rPr>
          <w:rFonts w:ascii="Verdana" w:eastAsiaTheme="minorEastAsia" w:hAnsi="Verdana" w:cs="Times New Roman"/>
          <w:sz w:val="24"/>
          <w:szCs w:val="24"/>
          <w:lang w:val="en"/>
        </w:rPr>
      </w:pPr>
      <w:r w:rsidRPr="00734600">
        <w:rPr>
          <w:rFonts w:ascii="Verdana" w:hAnsi="Verdana"/>
          <w:lang w:val="en"/>
        </w:rPr>
        <w:br w:type="page"/>
      </w:r>
    </w:p>
    <w:p w14:paraId="5027E07E" w14:textId="77777777" w:rsidR="008556B1" w:rsidRPr="00BB5274" w:rsidRDefault="008556B1" w:rsidP="00DF506C">
      <w:pPr>
        <w:pStyle w:val="Heading1"/>
        <w:spacing w:before="0" w:beforeAutospacing="0" w:after="240" w:afterAutospacing="0"/>
        <w:rPr>
          <w:rFonts w:ascii="Verdana" w:eastAsia="Times New Roman" w:hAnsi="Verdana"/>
          <w:sz w:val="36"/>
          <w:szCs w:val="36"/>
          <w:lang w:val="en"/>
        </w:rPr>
      </w:pPr>
      <w:bookmarkStart w:id="6" w:name="_Toc131064065"/>
      <w:r w:rsidRPr="00BB5274">
        <w:rPr>
          <w:rFonts w:ascii="Verdana" w:eastAsia="Times New Roman" w:hAnsi="Verdana"/>
          <w:sz w:val="36"/>
          <w:szCs w:val="36"/>
          <w:lang w:val="en"/>
        </w:rPr>
        <w:lastRenderedPageBreak/>
        <w:t>Vocational Rehabilitation Services Manual A-100: Introduction to Vocational Rehabilitation</w:t>
      </w:r>
      <w:bookmarkEnd w:id="6"/>
    </w:p>
    <w:p w14:paraId="6F5C1212" w14:textId="5E1DDA1A"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Texas Workforce Commission Vocational Rehabilitation (TWC-VR) has developed both the VR Standards for Providers Manual (VR-SFP) and the Vocational Rehabilitation Services Manual (VRSM) to comply with federal and state laws, statutes, and rules or regulations while allowing for the use of professional judgment and sensitivity in administering the VR program to meet the individual needs of VR customers. For more information about requesting exceptions to policies and procedures, see VRSM E-200: Summary Table of Approvals, Consultations, and Notifications. For more information about the roles and responsibilities of VR staff in the VR process, see VRSM B-100: Vocational Rehabilitation Process, Roles, and Responsibilities.</w:t>
      </w:r>
    </w:p>
    <w:p w14:paraId="3A2E3F4A"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Links to other information throughout these manuals provide examples, tools, and practical application guides that support existing policies and procedures. Links also are provided to other policies, procedures, rules, regulations, and forms that must be applied. All links in the VR-SFP are available to anyone who is accessing the manual either externally or internally. However, in the VRSM, there are links that are intended to provide additional decision-making supports to VR staff that may not be available to individuals who are accessing the VRSM outside of TWC's firewall. Copies of materials that cannot be accessed directly through links can be made available upon request.</w:t>
      </w:r>
    </w:p>
    <w:p w14:paraId="1B3ED260"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VR staff must be familiar with and apply both the VR-SFP and the VRSM in all decision making. Providers of VR services that are provided under contract must comply with content in the VR-SFP that is related to the services provided. Providers of VR services that are not provided through a contract are subject to the content in the VRSM that is related to the services provided.</w:t>
      </w:r>
    </w:p>
    <w:p w14:paraId="54197435" w14:textId="78010A3E" w:rsidR="008556B1" w:rsidRDefault="008556B1" w:rsidP="00DF506C">
      <w:pPr>
        <w:pStyle w:val="NormalWeb"/>
        <w:spacing w:before="0" w:beforeAutospacing="0" w:after="240" w:afterAutospacing="0"/>
        <w:rPr>
          <w:rFonts w:ascii="Verdana" w:hAnsi="Verdana"/>
          <w:lang w:val="en"/>
        </w:rPr>
      </w:pPr>
      <w:r w:rsidRPr="00734600">
        <w:rPr>
          <w:rFonts w:ascii="Verdana" w:hAnsi="Verdana"/>
          <w:lang w:val="en"/>
        </w:rPr>
        <w:t>All services and supports provided by TWC-VR are provided for the sole purpose of achieving a competitive integrated employment outcome, as defined in CFR 361.5(c)(1). For more information and resources about competitive integrated employment, refer to the Competitive Integrated Employment intranet page (internal only) or email VR Standards (</w:t>
      </w:r>
      <w:hyperlink r:id="rId9" w:history="1">
        <w:r w:rsidR="00997FDB" w:rsidRPr="00734600">
          <w:rPr>
            <w:rStyle w:val="Hyperlink"/>
            <w:rFonts w:ascii="Verdana" w:hAnsi="Verdana"/>
            <w:lang w:val="en"/>
          </w:rPr>
          <w:t>vr.standards@twc.texas.gov</w:t>
        </w:r>
      </w:hyperlink>
      <w:r w:rsidRPr="00734600">
        <w:rPr>
          <w:rFonts w:ascii="Verdana" w:hAnsi="Verdana"/>
          <w:lang w:val="en"/>
        </w:rPr>
        <w:t>).</w:t>
      </w:r>
    </w:p>
    <w:p w14:paraId="387240A8" w14:textId="77777777" w:rsidR="00475BEB" w:rsidRDefault="00475BEB" w:rsidP="00DF506C">
      <w:pPr>
        <w:pStyle w:val="NormalWeb"/>
        <w:spacing w:before="0" w:beforeAutospacing="0" w:after="240" w:afterAutospacing="0"/>
        <w:rPr>
          <w:rFonts w:ascii="Verdana" w:hAnsi="Verdana"/>
          <w:lang w:val="en"/>
        </w:rPr>
      </w:pPr>
    </w:p>
    <w:p w14:paraId="0458B2E8" w14:textId="77777777" w:rsidR="00475BEB" w:rsidRPr="00734600" w:rsidRDefault="00475BEB" w:rsidP="00DF506C">
      <w:pPr>
        <w:pStyle w:val="NormalWeb"/>
        <w:spacing w:before="0" w:beforeAutospacing="0" w:after="240" w:afterAutospacing="0"/>
        <w:rPr>
          <w:rFonts w:ascii="Verdana" w:hAnsi="Verdana"/>
          <w:lang w:val="en"/>
        </w:rPr>
      </w:pPr>
    </w:p>
    <w:p w14:paraId="65ED4290" w14:textId="665413CD" w:rsidR="008556B1" w:rsidRPr="00BB5274" w:rsidRDefault="008556B1" w:rsidP="00DF506C">
      <w:pPr>
        <w:pStyle w:val="Heading2"/>
        <w:spacing w:before="0" w:beforeAutospacing="0" w:after="240" w:afterAutospacing="0"/>
        <w:rPr>
          <w:rFonts w:ascii="Verdana" w:eastAsia="Times New Roman" w:hAnsi="Verdana"/>
          <w:sz w:val="32"/>
          <w:szCs w:val="32"/>
          <w:lang w:val="en"/>
        </w:rPr>
      </w:pPr>
      <w:bookmarkStart w:id="7" w:name="_Toc131064066"/>
      <w:r w:rsidRPr="00BB5274">
        <w:rPr>
          <w:rFonts w:ascii="Verdana" w:eastAsia="Times New Roman" w:hAnsi="Verdana"/>
          <w:sz w:val="32"/>
          <w:szCs w:val="32"/>
          <w:lang w:val="en"/>
        </w:rPr>
        <w:lastRenderedPageBreak/>
        <w:t>A-101: Legal Authority</w:t>
      </w:r>
      <w:bookmarkEnd w:id="7"/>
    </w:p>
    <w:p w14:paraId="5A1F733D" w14:textId="77777777" w:rsidR="008556B1" w:rsidRPr="00BB5274" w:rsidRDefault="008556B1" w:rsidP="00DF506C">
      <w:pPr>
        <w:pStyle w:val="NormalWeb"/>
        <w:spacing w:before="0" w:beforeAutospacing="0" w:after="240" w:afterAutospacing="0"/>
        <w:rPr>
          <w:rFonts w:ascii="Verdana" w:hAnsi="Verdana"/>
          <w:lang w:val="en"/>
        </w:rPr>
      </w:pPr>
      <w:r w:rsidRPr="00BB5274">
        <w:rPr>
          <w:rFonts w:ascii="Verdana" w:hAnsi="Verdana"/>
          <w:lang w:val="en"/>
        </w:rPr>
        <w:t>The Rehabilitation Act of 1973 as amended through P.L. 114–95 [(Workforce Innovation and Opportunity Act (WIOA)], enacted December 10, 2015:</w:t>
      </w:r>
    </w:p>
    <w:p w14:paraId="0394DEB4" w14:textId="77777777" w:rsidR="008556B1" w:rsidRPr="00BB5274" w:rsidRDefault="008556B1" w:rsidP="00DF506C">
      <w:pPr>
        <w:pStyle w:val="NormalWeb"/>
        <w:spacing w:before="0" w:beforeAutospacing="0" w:after="240" w:afterAutospacing="0"/>
        <w:rPr>
          <w:rFonts w:ascii="Verdana" w:hAnsi="Verdana"/>
          <w:lang w:val="en"/>
        </w:rPr>
      </w:pPr>
      <w:r w:rsidRPr="00BB5274">
        <w:rPr>
          <w:rFonts w:ascii="Verdana" w:hAnsi="Verdana"/>
          <w:lang w:val="en"/>
        </w:rPr>
        <w:t>"The Rehabilitation Act replaces the Vocational Rehabilitation Act,</w:t>
      </w:r>
    </w:p>
    <w:p w14:paraId="01305651" w14:textId="77777777" w:rsidR="008556B1" w:rsidRPr="00BB5274" w:rsidRDefault="008556B1" w:rsidP="00DF506C">
      <w:pPr>
        <w:numPr>
          <w:ilvl w:val="0"/>
          <w:numId w:val="9"/>
        </w:numPr>
        <w:spacing w:after="240" w:line="240" w:lineRule="auto"/>
        <w:rPr>
          <w:rFonts w:ascii="Verdana" w:eastAsia="Times New Roman" w:hAnsi="Verdana"/>
          <w:sz w:val="24"/>
          <w:szCs w:val="24"/>
          <w:lang w:val="en"/>
        </w:rPr>
      </w:pPr>
      <w:r w:rsidRPr="00BB5274">
        <w:rPr>
          <w:rFonts w:ascii="Verdana" w:eastAsia="Times New Roman" w:hAnsi="Verdana"/>
          <w:sz w:val="24"/>
          <w:szCs w:val="24"/>
          <w:lang w:val="en"/>
        </w:rPr>
        <w:t>to extend and revise the authorization of grants to states for vocational rehabilitation services, with special emphasis on services to individuals with the most severe disabilities,</w:t>
      </w:r>
    </w:p>
    <w:p w14:paraId="366C1A5F" w14:textId="77777777" w:rsidR="008556B1" w:rsidRPr="00BB5274" w:rsidRDefault="008556B1" w:rsidP="00DF506C">
      <w:pPr>
        <w:numPr>
          <w:ilvl w:val="0"/>
          <w:numId w:val="9"/>
        </w:numPr>
        <w:spacing w:after="240" w:line="240" w:lineRule="auto"/>
        <w:rPr>
          <w:rFonts w:ascii="Verdana" w:eastAsia="Times New Roman" w:hAnsi="Verdana"/>
          <w:sz w:val="24"/>
          <w:szCs w:val="24"/>
          <w:lang w:val="en"/>
        </w:rPr>
      </w:pPr>
      <w:r w:rsidRPr="00BB5274">
        <w:rPr>
          <w:rFonts w:ascii="Verdana" w:eastAsia="Times New Roman" w:hAnsi="Verdana"/>
          <w:sz w:val="24"/>
          <w:szCs w:val="24"/>
          <w:lang w:val="en"/>
        </w:rPr>
        <w:t>to expand special federal responsibilities and research and training programs with respect to individuals with disabilities,</w:t>
      </w:r>
    </w:p>
    <w:p w14:paraId="6C3C8A26" w14:textId="77777777" w:rsidR="008556B1" w:rsidRPr="00BB5274" w:rsidRDefault="008556B1" w:rsidP="00DF506C">
      <w:pPr>
        <w:numPr>
          <w:ilvl w:val="0"/>
          <w:numId w:val="9"/>
        </w:numPr>
        <w:spacing w:after="240" w:line="240" w:lineRule="auto"/>
        <w:rPr>
          <w:rFonts w:ascii="Verdana" w:eastAsia="Times New Roman" w:hAnsi="Verdana"/>
          <w:sz w:val="24"/>
          <w:szCs w:val="24"/>
          <w:lang w:val="en"/>
        </w:rPr>
      </w:pPr>
      <w:r w:rsidRPr="00BB5274">
        <w:rPr>
          <w:rFonts w:ascii="Verdana" w:eastAsia="Times New Roman" w:hAnsi="Verdana"/>
          <w:sz w:val="24"/>
          <w:szCs w:val="24"/>
          <w:lang w:val="en"/>
        </w:rPr>
        <w:t>to create linkage between state vocational rehabilitation programs and workforce investment activities carried out under title I of the Workforce Investment Act of 1998,</w:t>
      </w:r>
    </w:p>
    <w:p w14:paraId="698CBEBA" w14:textId="77777777" w:rsidR="008556B1" w:rsidRPr="00BB5274" w:rsidRDefault="008556B1" w:rsidP="00DF506C">
      <w:pPr>
        <w:numPr>
          <w:ilvl w:val="0"/>
          <w:numId w:val="9"/>
        </w:numPr>
        <w:spacing w:after="240" w:line="240" w:lineRule="auto"/>
        <w:rPr>
          <w:rFonts w:ascii="Verdana" w:eastAsia="Times New Roman" w:hAnsi="Verdana"/>
          <w:sz w:val="24"/>
          <w:szCs w:val="24"/>
          <w:lang w:val="en"/>
        </w:rPr>
      </w:pPr>
      <w:r w:rsidRPr="00BB5274">
        <w:rPr>
          <w:rFonts w:ascii="Verdana" w:eastAsia="Times New Roman" w:hAnsi="Verdana"/>
          <w:sz w:val="24"/>
          <w:szCs w:val="24"/>
          <w:lang w:val="en"/>
        </w:rPr>
        <w:t>to establish special responsibilities for the Secretary of Education for coordination of all activities with respect to individuals with disabilities within and across programs administered by the federal government,</w:t>
      </w:r>
    </w:p>
    <w:p w14:paraId="577DC733" w14:textId="77777777" w:rsidR="008556B1" w:rsidRPr="00BB5274" w:rsidRDefault="008556B1" w:rsidP="00DF506C">
      <w:pPr>
        <w:numPr>
          <w:ilvl w:val="0"/>
          <w:numId w:val="9"/>
        </w:numPr>
        <w:spacing w:after="240" w:line="240" w:lineRule="auto"/>
        <w:rPr>
          <w:rFonts w:ascii="Verdana" w:eastAsia="Times New Roman" w:hAnsi="Verdana"/>
          <w:sz w:val="24"/>
          <w:szCs w:val="24"/>
          <w:lang w:val="en"/>
        </w:rPr>
      </w:pPr>
      <w:r w:rsidRPr="00BB5274">
        <w:rPr>
          <w:rFonts w:ascii="Verdana" w:eastAsia="Times New Roman" w:hAnsi="Verdana"/>
          <w:sz w:val="24"/>
          <w:szCs w:val="24"/>
          <w:lang w:val="en"/>
        </w:rPr>
        <w:t>and for other purposes.</w:t>
      </w:r>
    </w:p>
    <w:p w14:paraId="0F4FE35F" w14:textId="77777777" w:rsidR="008556B1" w:rsidRPr="00BB5274" w:rsidRDefault="008556B1" w:rsidP="00DF506C">
      <w:pPr>
        <w:pStyle w:val="NormalWeb"/>
        <w:spacing w:before="0" w:beforeAutospacing="0" w:after="240" w:afterAutospacing="0"/>
        <w:rPr>
          <w:rFonts w:ascii="Verdana" w:hAnsi="Verdana"/>
          <w:lang w:val="en"/>
        </w:rPr>
      </w:pPr>
      <w:r w:rsidRPr="00BB5274">
        <w:rPr>
          <w:rFonts w:ascii="Verdana" w:hAnsi="Verdana"/>
          <w:lang w:val="en"/>
        </w:rPr>
        <w:t>The Rehabilitation Act of 1973 as amended by title IV of WIOA establishes programs and initiatives administered by RSA."</w:t>
      </w:r>
    </w:p>
    <w:p w14:paraId="06D25FF3" w14:textId="02C1F4F2" w:rsidR="008556B1" w:rsidRPr="00BB5274" w:rsidRDefault="008556B1" w:rsidP="00DF506C">
      <w:pPr>
        <w:pStyle w:val="NormalWeb"/>
        <w:spacing w:before="0" w:beforeAutospacing="0" w:after="240" w:afterAutospacing="0"/>
        <w:rPr>
          <w:rFonts w:ascii="Verdana" w:hAnsi="Verdana"/>
          <w:lang w:val="en"/>
        </w:rPr>
      </w:pPr>
      <w:r w:rsidRPr="00BB5274">
        <w:rPr>
          <w:rFonts w:ascii="Verdana" w:hAnsi="Verdana"/>
          <w:lang w:val="en"/>
        </w:rPr>
        <w:t>Title 34: Education</w:t>
      </w:r>
      <w:r w:rsidRPr="00BB5274">
        <w:rPr>
          <w:rFonts w:ascii="Verdana" w:hAnsi="Verdana"/>
          <w:lang w:val="en"/>
        </w:rPr>
        <w:br/>
      </w:r>
      <w:hyperlink r:id="rId10" w:history="1">
        <w:r w:rsidRPr="00BB5274">
          <w:rPr>
            <w:rStyle w:val="Hyperlink"/>
            <w:rFonts w:ascii="Verdana" w:hAnsi="Verdana"/>
            <w:lang w:val="en"/>
          </w:rPr>
          <w:t>PART 361—STATE VOCATIONAL REHABILITATION SERVICES PROGRAM</w:t>
        </w:r>
      </w:hyperlink>
      <w:r w:rsidRPr="00BB5274">
        <w:rPr>
          <w:rFonts w:ascii="Verdana" w:hAnsi="Verdana"/>
          <w:lang w:val="en"/>
        </w:rPr>
        <w:br/>
      </w:r>
      <w:hyperlink r:id="rId11" w:history="1">
        <w:r w:rsidRPr="00BB5274">
          <w:rPr>
            <w:rStyle w:val="Hyperlink"/>
            <w:rFonts w:ascii="Verdana" w:hAnsi="Verdana"/>
            <w:lang w:val="en"/>
          </w:rPr>
          <w:t>Subpart A—General</w:t>
        </w:r>
      </w:hyperlink>
    </w:p>
    <w:p w14:paraId="4FB795BD" w14:textId="77777777" w:rsidR="008556B1" w:rsidRPr="002F6CFC" w:rsidRDefault="008556B1" w:rsidP="00DF506C">
      <w:pPr>
        <w:pStyle w:val="Heading3"/>
        <w:spacing w:before="0" w:beforeAutospacing="0" w:after="240" w:afterAutospacing="0"/>
        <w:rPr>
          <w:rFonts w:ascii="Verdana" w:eastAsia="Times New Roman" w:hAnsi="Verdana"/>
          <w:sz w:val="28"/>
          <w:szCs w:val="28"/>
          <w:lang w:val="en"/>
        </w:rPr>
      </w:pPr>
      <w:bookmarkStart w:id="8" w:name="_Toc131064067"/>
      <w:r w:rsidRPr="002F6CFC">
        <w:rPr>
          <w:rFonts w:ascii="Verdana" w:eastAsia="Times New Roman" w:hAnsi="Verdana"/>
          <w:sz w:val="28"/>
          <w:szCs w:val="28"/>
          <w:lang w:val="en"/>
        </w:rPr>
        <w:t>§361.1 Purpose.</w:t>
      </w:r>
      <w:bookmarkEnd w:id="8"/>
    </w:p>
    <w:p w14:paraId="50F850CC"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Under the State Vocational Rehabilitation Services Program, the Secretary provides grants to assist States in operating statewide comprehensive, coordinated, effective, efficient, and accountable vocational rehabilitation programs, each of which is—</w:t>
      </w:r>
    </w:p>
    <w:p w14:paraId="6140737B"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(a) An integral part of a statewide workforce development system; and</w:t>
      </w:r>
    </w:p>
    <w:p w14:paraId="009B1991"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(b) Designed to assess, plan, develop, and provide vocational rehabilitation services for individuals with disabilities, consistent with their unique strengths, resources, priorities, concerns, abilities, capabilities, interests, and informed choice so that they may prepare for and engage in competitive integrated employment and achieve economic self-sufficiency.</w:t>
      </w:r>
    </w:p>
    <w:p w14:paraId="59308805"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lastRenderedPageBreak/>
        <w:t>(Authority: Sections 12(c) and 100(a) of the Rehabilitation Act of 1973, as amended; 29 U.S.C. 709(c) and 720(a))</w:t>
      </w:r>
    </w:p>
    <w:p w14:paraId="35DF1870"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CFR §361.5(c)(9) Competitive integrated employment means work that—</w:t>
      </w:r>
    </w:p>
    <w:p w14:paraId="4AB93FDA"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(i) Is performed on a full-time or part-time basis (including self-employment) and for which an individual is compensated at a rate that-</w:t>
      </w:r>
    </w:p>
    <w:p w14:paraId="3FD36CC1"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(A) Is not less than the higher of the rate specified in section 6(a)(1) of the Fair Labor Standards Act of 1938 (29 U.S.C. 206(a)(1)) or the rate required under the applicable State or local minimum wage law for the place of employment;</w:t>
      </w:r>
    </w:p>
    <w:p w14:paraId="2D000ACC"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75AAF00D"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39C8088D"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(D) Is eligible for the level of benefits provided to other employees; and</w:t>
      </w:r>
    </w:p>
    <w:p w14:paraId="49FCDD5E"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(ii) Is at a location—</w:t>
      </w:r>
    </w:p>
    <w:p w14:paraId="04C53851"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(A) Typically found in the community; and</w:t>
      </w:r>
    </w:p>
    <w:p w14:paraId="1D0E34C0" w14:textId="77777777" w:rsidR="008556B1"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450A5B81" w14:textId="6091E992" w:rsidR="00721FF8" w:rsidRPr="00734600" w:rsidRDefault="008556B1" w:rsidP="00DF506C">
      <w:pPr>
        <w:pStyle w:val="NormalWeb"/>
        <w:spacing w:before="0" w:beforeAutospacing="0" w:after="240" w:afterAutospacing="0"/>
        <w:rPr>
          <w:rFonts w:ascii="Verdana" w:hAnsi="Verdana"/>
          <w:lang w:val="en"/>
        </w:rPr>
      </w:pPr>
      <w:r w:rsidRPr="00734600">
        <w:rPr>
          <w:rFonts w:ascii="Verdana" w:hAnsi="Verdana"/>
          <w:lang w:val="en"/>
        </w:rPr>
        <w:t>(iii) Presents, as appropriate, opportunities for advancement that are similar to those for other employees who are not individuals with disabilities and who have similar positions.</w:t>
      </w:r>
    </w:p>
    <w:p w14:paraId="58BA5DDB" w14:textId="35F92201" w:rsidR="00721FF8" w:rsidRDefault="00721FF8" w:rsidP="00745D22">
      <w:pPr>
        <w:spacing w:after="0" w:line="240" w:lineRule="auto"/>
        <w:rPr>
          <w:rFonts w:ascii="Verdana" w:eastAsiaTheme="minorEastAsia" w:hAnsi="Verdana" w:cs="Times New Roman"/>
          <w:sz w:val="24"/>
          <w:szCs w:val="24"/>
          <w:lang w:val="en"/>
        </w:rPr>
      </w:pPr>
    </w:p>
    <w:sectPr w:rsidR="00721FF8"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3833" w14:textId="77777777" w:rsidR="005370DA" w:rsidRDefault="005370DA" w:rsidP="00096B00">
      <w:pPr>
        <w:spacing w:after="0" w:line="240" w:lineRule="auto"/>
      </w:pPr>
      <w:r>
        <w:separator/>
      </w:r>
    </w:p>
  </w:endnote>
  <w:endnote w:type="continuationSeparator" w:id="0">
    <w:p w14:paraId="585D9C82" w14:textId="77777777" w:rsidR="005370DA" w:rsidRDefault="005370DA" w:rsidP="0009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3D83" w14:textId="77777777" w:rsidR="005370DA" w:rsidRDefault="005370DA" w:rsidP="00096B00">
      <w:pPr>
        <w:spacing w:after="0" w:line="240" w:lineRule="auto"/>
      </w:pPr>
      <w:r>
        <w:separator/>
      </w:r>
    </w:p>
  </w:footnote>
  <w:footnote w:type="continuationSeparator" w:id="0">
    <w:p w14:paraId="352BD326" w14:textId="77777777" w:rsidR="005370DA" w:rsidRDefault="005370DA" w:rsidP="00096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96B00"/>
    <w:rsid w:val="000A2D1A"/>
    <w:rsid w:val="000B3BF3"/>
    <w:rsid w:val="000E40C5"/>
    <w:rsid w:val="00107BA2"/>
    <w:rsid w:val="0012098C"/>
    <w:rsid w:val="00143EFD"/>
    <w:rsid w:val="00184750"/>
    <w:rsid w:val="001C23F5"/>
    <w:rsid w:val="001E6D23"/>
    <w:rsid w:val="002352B4"/>
    <w:rsid w:val="00264F6B"/>
    <w:rsid w:val="0029379B"/>
    <w:rsid w:val="002B059A"/>
    <w:rsid w:val="002F6CFC"/>
    <w:rsid w:val="003765EA"/>
    <w:rsid w:val="003A7886"/>
    <w:rsid w:val="003D7F29"/>
    <w:rsid w:val="003E33EC"/>
    <w:rsid w:val="003F2EC5"/>
    <w:rsid w:val="003F3C86"/>
    <w:rsid w:val="00475BEB"/>
    <w:rsid w:val="005370DA"/>
    <w:rsid w:val="0055124C"/>
    <w:rsid w:val="00552833"/>
    <w:rsid w:val="00563F35"/>
    <w:rsid w:val="005961AC"/>
    <w:rsid w:val="005E2CCF"/>
    <w:rsid w:val="005E2CFA"/>
    <w:rsid w:val="005E3AAC"/>
    <w:rsid w:val="00613CA9"/>
    <w:rsid w:val="00627E13"/>
    <w:rsid w:val="006552B6"/>
    <w:rsid w:val="00663E36"/>
    <w:rsid w:val="006C441C"/>
    <w:rsid w:val="006F07B7"/>
    <w:rsid w:val="00711DA7"/>
    <w:rsid w:val="00721FF8"/>
    <w:rsid w:val="00734600"/>
    <w:rsid w:val="00734690"/>
    <w:rsid w:val="00745D22"/>
    <w:rsid w:val="0078418F"/>
    <w:rsid w:val="007B5DB2"/>
    <w:rsid w:val="007D1E8C"/>
    <w:rsid w:val="007E7A74"/>
    <w:rsid w:val="007F7098"/>
    <w:rsid w:val="00831347"/>
    <w:rsid w:val="008448A4"/>
    <w:rsid w:val="008556B1"/>
    <w:rsid w:val="008930AB"/>
    <w:rsid w:val="008937AD"/>
    <w:rsid w:val="008A01FA"/>
    <w:rsid w:val="008A3A28"/>
    <w:rsid w:val="008E603C"/>
    <w:rsid w:val="009173DE"/>
    <w:rsid w:val="0096330B"/>
    <w:rsid w:val="0098576C"/>
    <w:rsid w:val="00997FDB"/>
    <w:rsid w:val="009F19B5"/>
    <w:rsid w:val="009F30EA"/>
    <w:rsid w:val="00A2400B"/>
    <w:rsid w:val="00A2712A"/>
    <w:rsid w:val="00A97F23"/>
    <w:rsid w:val="00AC02AC"/>
    <w:rsid w:val="00B54AE1"/>
    <w:rsid w:val="00B65A57"/>
    <w:rsid w:val="00B74B74"/>
    <w:rsid w:val="00BB5274"/>
    <w:rsid w:val="00BC7A06"/>
    <w:rsid w:val="00BF48FE"/>
    <w:rsid w:val="00C30E67"/>
    <w:rsid w:val="00C34300"/>
    <w:rsid w:val="00C41074"/>
    <w:rsid w:val="00C57714"/>
    <w:rsid w:val="00CC4809"/>
    <w:rsid w:val="00D01A01"/>
    <w:rsid w:val="00D41F37"/>
    <w:rsid w:val="00DA3D71"/>
    <w:rsid w:val="00DF506C"/>
    <w:rsid w:val="00E46579"/>
    <w:rsid w:val="00EA3549"/>
    <w:rsid w:val="00EB0240"/>
    <w:rsid w:val="00F3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paragraph" w:styleId="Header">
    <w:name w:val="header"/>
    <w:basedOn w:val="Normal"/>
    <w:link w:val="HeaderChar"/>
    <w:uiPriority w:val="99"/>
    <w:unhideWhenUsed/>
    <w:rsid w:val="00096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B00"/>
    <w:rPr>
      <w:rFonts w:asciiTheme="minorHAnsi" w:hAnsiTheme="minorHAnsi"/>
      <w:color w:val="auto"/>
      <w:sz w:val="22"/>
    </w:rPr>
  </w:style>
  <w:style w:type="paragraph" w:styleId="Footer">
    <w:name w:val="footer"/>
    <w:basedOn w:val="Normal"/>
    <w:link w:val="FooterChar"/>
    <w:uiPriority w:val="99"/>
    <w:unhideWhenUsed/>
    <w:rsid w:val="00096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B00"/>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sm.support@twc.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34/subtitle-B/chapter-III/part-361/subpart-A"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ecfr.gov/current/title-34/subtitle-B/chapter-III/part-361" TargetMode="External"/><Relationship Id="rId4" Type="http://schemas.openxmlformats.org/officeDocument/2006/relationships/settings" Target="settings.xml"/><Relationship Id="rId9" Type="http://schemas.openxmlformats.org/officeDocument/2006/relationships/hyperlink" Target="mailto:vr.standards@twc.texas.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E340CE83-E51C-42A5-A319-C91D6CEDB833}">
  <ds:schemaRefs>
    <ds:schemaRef ds:uri="http://schemas.openxmlformats.org/officeDocument/2006/bibliography"/>
  </ds:schemaRefs>
</ds:datastoreItem>
</file>

<file path=customXml/itemProps2.xml><?xml version="1.0" encoding="utf-8"?>
<ds:datastoreItem xmlns:ds="http://schemas.openxmlformats.org/officeDocument/2006/customXml" ds:itemID="{84808569-4D57-4ECC-952D-5A7556E281E3}"/>
</file>

<file path=customXml/itemProps3.xml><?xml version="1.0" encoding="utf-8"?>
<ds:datastoreItem xmlns:ds="http://schemas.openxmlformats.org/officeDocument/2006/customXml" ds:itemID="{6109BAF9-AEA4-4D8E-A01E-8051A41D0BDA}"/>
</file>

<file path=customXml/itemProps4.xml><?xml version="1.0" encoding="utf-8"?>
<ds:datastoreItem xmlns:ds="http://schemas.openxmlformats.org/officeDocument/2006/customXml" ds:itemID="{AAB5332B-5906-4B73-869A-14BFA80A4F52}"/>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VRSM A-100 Introduction to Vocational Rehabilitation</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A-100 Introduction to Vocational Rehabilitation</dc:title>
  <dc:subject/>
  <dc:creator/>
  <cp:keywords/>
  <dc:description/>
  <cp:lastModifiedBy/>
  <cp:revision>1</cp:revision>
  <dcterms:created xsi:type="dcterms:W3CDTF">2023-04-17T16:32:00Z</dcterms:created>
  <dcterms:modified xsi:type="dcterms:W3CDTF">2023-04-17T16:34:00Z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