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9998" w14:textId="77777777" w:rsidR="00A7464C" w:rsidRPr="00866664" w:rsidRDefault="003221CB">
      <w:pPr>
        <w:pStyle w:val="Title"/>
        <w:rPr>
          <w:rFonts w:ascii="Verdana" w:hAnsi="Verdana"/>
        </w:rPr>
      </w:pPr>
      <w:r w:rsidRPr="00866664">
        <w:rPr>
          <w:rFonts w:ascii="Verdana" w:hAnsi="Verdana"/>
        </w:rPr>
        <w:t>Directions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for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Change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of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  <w:spacing w:val="-2"/>
        </w:rPr>
        <w:t>Ownership</w:t>
      </w:r>
    </w:p>
    <w:p w14:paraId="39A99999" w14:textId="77777777" w:rsidR="00A7464C" w:rsidRPr="00866664" w:rsidRDefault="003221CB">
      <w:pPr>
        <w:pStyle w:val="Heading1"/>
        <w:spacing w:before="118"/>
        <w:ind w:left="1945" w:right="1943"/>
        <w:rPr>
          <w:rFonts w:ascii="Verdana" w:hAnsi="Verdana"/>
        </w:rPr>
      </w:pPr>
      <w:r w:rsidRPr="00866664">
        <w:rPr>
          <w:rFonts w:ascii="Verdana" w:hAnsi="Verdana"/>
        </w:rPr>
        <w:t>Texas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Workforce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Commission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–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Career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Schools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and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  <w:spacing w:val="-2"/>
        </w:rPr>
        <w:t>Colleges</w:t>
      </w:r>
    </w:p>
    <w:p w14:paraId="39A9999B" w14:textId="7A9E619E" w:rsidR="00A7464C" w:rsidRPr="00866664" w:rsidRDefault="00A7464C">
      <w:pPr>
        <w:pStyle w:val="BodyText"/>
        <w:spacing w:before="8"/>
        <w:rPr>
          <w:rFonts w:ascii="Verdana" w:hAnsi="Verdana"/>
          <w:b/>
        </w:rPr>
      </w:pPr>
    </w:p>
    <w:p w14:paraId="39A9999C" w14:textId="77777777" w:rsidR="00A7464C" w:rsidRPr="00866664" w:rsidRDefault="00A7464C">
      <w:pPr>
        <w:pStyle w:val="BodyText"/>
        <w:spacing w:before="5"/>
        <w:rPr>
          <w:rFonts w:ascii="Verdana" w:hAnsi="Verdana"/>
          <w:b/>
          <w:sz w:val="22"/>
        </w:rPr>
      </w:pPr>
    </w:p>
    <w:p w14:paraId="39A9999D" w14:textId="77777777" w:rsidR="00A7464C" w:rsidRPr="00866664" w:rsidRDefault="003221CB">
      <w:pPr>
        <w:pStyle w:val="BodyText"/>
        <w:spacing w:before="90"/>
        <w:ind w:left="126" w:right="122"/>
        <w:jc w:val="both"/>
        <w:rPr>
          <w:rFonts w:ascii="Verdana" w:hAnsi="Verdana"/>
        </w:rPr>
      </w:pPr>
      <w:r w:rsidRPr="00866664">
        <w:rPr>
          <w:rFonts w:ascii="Verdana" w:hAnsi="Verdana"/>
          <w:i/>
        </w:rPr>
        <w:t>Chapter 132, Texas Education Code</w:t>
      </w:r>
      <w:r w:rsidRPr="00866664">
        <w:rPr>
          <w:rFonts w:ascii="Verdana" w:hAnsi="Verdana"/>
        </w:rPr>
        <w:t>, prohibits the operation of a school in Texas without first obtaining a Certificate of Approval.</w:t>
      </w:r>
      <w:r w:rsidRPr="00866664">
        <w:rPr>
          <w:rFonts w:ascii="Verdana" w:hAnsi="Verdana"/>
          <w:spacing w:val="80"/>
        </w:rPr>
        <w:t xml:space="preserve"> </w:t>
      </w:r>
      <w:r w:rsidRPr="00866664">
        <w:rPr>
          <w:rFonts w:ascii="Verdana" w:hAnsi="Verdana"/>
        </w:rPr>
        <w:t xml:space="preserve">This Certificate of Approval is issued to the owner of a </w:t>
      </w:r>
      <w:proofErr w:type="gramStart"/>
      <w:r w:rsidRPr="00866664">
        <w:rPr>
          <w:rFonts w:ascii="Verdana" w:hAnsi="Verdana"/>
        </w:rPr>
        <w:t>school, and</w:t>
      </w:r>
      <w:proofErr w:type="gramEnd"/>
      <w:r w:rsidRPr="00866664">
        <w:rPr>
          <w:rFonts w:ascii="Verdana" w:hAnsi="Verdana"/>
        </w:rPr>
        <w:t xml:space="preserve"> is </w:t>
      </w:r>
      <w:r w:rsidRPr="00866664">
        <w:rPr>
          <w:rFonts w:ascii="Verdana" w:hAnsi="Verdana"/>
          <w:b/>
          <w:u w:val="single"/>
        </w:rPr>
        <w:t>nontransferable</w:t>
      </w:r>
      <w:r w:rsidRPr="00866664">
        <w:rPr>
          <w:rFonts w:ascii="Verdana" w:hAnsi="Verdana"/>
        </w:rPr>
        <w:t>.</w:t>
      </w:r>
      <w:r w:rsidRPr="00866664">
        <w:rPr>
          <w:rFonts w:ascii="Verdana" w:hAnsi="Verdana"/>
          <w:spacing w:val="80"/>
        </w:rPr>
        <w:t xml:space="preserve"> </w:t>
      </w:r>
      <w:r w:rsidRPr="00866664">
        <w:rPr>
          <w:rFonts w:ascii="Verdana" w:hAnsi="Verdana"/>
        </w:rPr>
        <w:t>In the event of a change in ownership of a school, the new owner must, at least thirty (30) days prior to the change in ownership, apply for a Certificate of Approval.</w:t>
      </w:r>
      <w:r w:rsidRPr="00866664">
        <w:rPr>
          <w:rFonts w:ascii="Verdana" w:hAnsi="Verdana"/>
          <w:spacing w:val="40"/>
        </w:rPr>
        <w:t xml:space="preserve"> </w:t>
      </w:r>
      <w:r w:rsidRPr="00866664">
        <w:rPr>
          <w:rFonts w:ascii="Verdana" w:hAnsi="Verdana"/>
        </w:rPr>
        <w:t xml:space="preserve">The new owner must have a Certificate of Approval </w:t>
      </w:r>
      <w:r w:rsidRPr="00866664">
        <w:rPr>
          <w:rFonts w:ascii="Verdana" w:hAnsi="Verdana"/>
          <w:b/>
          <w:u w:val="single"/>
        </w:rPr>
        <w:t>PRIOR TO CONSUMMATION OF THE SALE</w:t>
      </w:r>
      <w:r w:rsidRPr="00866664">
        <w:rPr>
          <w:rFonts w:ascii="Verdana" w:hAnsi="Verdana"/>
        </w:rPr>
        <w:t>; otherwise, any operation of the school after the sale would be in violation of the law.</w:t>
      </w:r>
    </w:p>
    <w:p w14:paraId="39A9999E" w14:textId="77777777" w:rsidR="00A7464C" w:rsidRPr="00866664" w:rsidRDefault="00A7464C">
      <w:pPr>
        <w:pStyle w:val="BodyText"/>
        <w:spacing w:before="10"/>
        <w:rPr>
          <w:rFonts w:ascii="Verdana" w:hAnsi="Verdana"/>
          <w:sz w:val="20"/>
        </w:rPr>
      </w:pPr>
    </w:p>
    <w:p w14:paraId="39A9999F" w14:textId="77777777" w:rsidR="00A7464C" w:rsidRPr="00866664" w:rsidRDefault="003221CB">
      <w:pPr>
        <w:pStyle w:val="BodyText"/>
        <w:ind w:left="126"/>
        <w:jc w:val="both"/>
        <w:rPr>
          <w:rFonts w:ascii="Verdana" w:hAnsi="Verdana"/>
        </w:rPr>
      </w:pPr>
      <w:r w:rsidRPr="00866664">
        <w:rPr>
          <w:rFonts w:ascii="Verdana" w:hAnsi="Verdana"/>
        </w:rPr>
        <w:t>The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prospective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owner will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furnish the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following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at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least thirty</w:t>
      </w:r>
      <w:r w:rsidRPr="00866664">
        <w:rPr>
          <w:rFonts w:ascii="Verdana" w:hAnsi="Verdana"/>
          <w:spacing w:val="-5"/>
        </w:rPr>
        <w:t xml:space="preserve"> </w:t>
      </w:r>
      <w:r w:rsidRPr="00866664">
        <w:rPr>
          <w:rFonts w:ascii="Verdana" w:hAnsi="Verdana"/>
        </w:rPr>
        <w:t>(30)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 xml:space="preserve">days </w:t>
      </w:r>
      <w:r w:rsidRPr="00866664">
        <w:rPr>
          <w:rFonts w:ascii="Verdana" w:hAnsi="Verdana"/>
        </w:rPr>
        <w:t>prior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to change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of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  <w:spacing w:val="-2"/>
        </w:rPr>
        <w:t>ownership:</w:t>
      </w:r>
    </w:p>
    <w:p w14:paraId="39A999A0" w14:textId="77777777" w:rsidR="00A7464C" w:rsidRPr="00866664" w:rsidRDefault="00A7464C">
      <w:pPr>
        <w:pStyle w:val="BodyText"/>
        <w:spacing w:before="10"/>
        <w:rPr>
          <w:rFonts w:ascii="Verdana" w:hAnsi="Verdana"/>
          <w:sz w:val="20"/>
        </w:rPr>
      </w:pPr>
    </w:p>
    <w:p w14:paraId="39A999A1" w14:textId="77777777" w:rsidR="00A7464C" w:rsidRPr="00866664" w:rsidRDefault="003221CB">
      <w:pPr>
        <w:pStyle w:val="ListParagraph"/>
        <w:numPr>
          <w:ilvl w:val="0"/>
          <w:numId w:val="1"/>
        </w:numPr>
        <w:tabs>
          <w:tab w:val="left" w:pos="939"/>
        </w:tabs>
        <w:spacing w:before="0"/>
        <w:ind w:left="939" w:hanging="539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Submit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one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original of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pacing w:val="-2"/>
          <w:sz w:val="24"/>
        </w:rPr>
        <w:t>following:</w:t>
      </w:r>
    </w:p>
    <w:p w14:paraId="39A999A2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120"/>
        </w:tabs>
        <w:spacing w:before="0"/>
        <w:ind w:right="407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CSC-001(R/S)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-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Application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for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Certificate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Approval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using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new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name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owner of the school.</w:t>
      </w:r>
    </w:p>
    <w:p w14:paraId="39A999A3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120"/>
        </w:tabs>
        <w:spacing w:before="0"/>
        <w:ind w:right="63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CSC-001W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-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Owner’s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Affidavit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for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each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owner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listed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application,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using</w:t>
      </w:r>
      <w:r w:rsidRPr="00866664">
        <w:rPr>
          <w:rFonts w:ascii="Verdana" w:hAnsi="Verdana"/>
          <w:spacing w:val="-6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new name of the owner of the school.</w:t>
      </w:r>
    </w:p>
    <w:p w14:paraId="39A999A4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120"/>
        </w:tabs>
        <w:spacing w:before="0"/>
        <w:ind w:right="414"/>
        <w:jc w:val="both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CSC-001V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-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Affidavit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On-Campus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Enrollment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using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new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name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owner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 school, if applicable.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(Not required for schools with a Detachable Notice of Cancellation on enrollment agreement).</w:t>
      </w:r>
    </w:p>
    <w:p w14:paraId="39A999A5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120"/>
        </w:tabs>
        <w:spacing w:before="0"/>
        <w:ind w:right="476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School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Catalog</w:t>
      </w:r>
      <w:r w:rsidRPr="00866664">
        <w:rPr>
          <w:rFonts w:ascii="Verdana" w:hAnsi="Verdana"/>
          <w:spacing w:val="-6"/>
          <w:sz w:val="24"/>
        </w:rPr>
        <w:t xml:space="preserve"> </w:t>
      </w:r>
      <w:r w:rsidRPr="00866664">
        <w:rPr>
          <w:rFonts w:ascii="Verdana" w:hAnsi="Verdana"/>
          <w:sz w:val="24"/>
        </w:rPr>
        <w:t>-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see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Catalog</w:t>
      </w:r>
      <w:r w:rsidRPr="00866664">
        <w:rPr>
          <w:rFonts w:ascii="Verdana" w:hAnsi="Verdana"/>
          <w:spacing w:val="-6"/>
          <w:sz w:val="24"/>
        </w:rPr>
        <w:t xml:space="preserve"> </w:t>
      </w:r>
      <w:r w:rsidRPr="00866664">
        <w:rPr>
          <w:rFonts w:ascii="Verdana" w:hAnsi="Verdana"/>
          <w:sz w:val="24"/>
        </w:rPr>
        <w:t>Guide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CSC-001X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(Residence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School)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Seminar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Brochure (see guide CSC-001XS), using the new name of the owner of the school where applicable.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(Addendum and paste-over may be used until next printing).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All Catalog changes shall be accom</w:t>
      </w:r>
      <w:r w:rsidRPr="00866664">
        <w:rPr>
          <w:rFonts w:ascii="Verdana" w:hAnsi="Verdana"/>
          <w:sz w:val="24"/>
        </w:rPr>
        <w:t>panied by the form CSC-042R/S Summary of Changes.</w:t>
      </w:r>
    </w:p>
    <w:p w14:paraId="39A999A6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120"/>
        </w:tabs>
        <w:spacing w:before="0"/>
        <w:ind w:right="520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Enrollment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Agreement,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see</w:t>
      </w:r>
      <w:r w:rsidRPr="00866664">
        <w:rPr>
          <w:rFonts w:ascii="Verdana" w:hAnsi="Verdana"/>
          <w:spacing w:val="-6"/>
          <w:sz w:val="24"/>
        </w:rPr>
        <w:t xml:space="preserve"> </w:t>
      </w:r>
      <w:r w:rsidRPr="00866664">
        <w:rPr>
          <w:rFonts w:ascii="Verdana" w:hAnsi="Verdana"/>
          <w:sz w:val="24"/>
        </w:rPr>
        <w:t>Enrollment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Agreement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Checklist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(CSC-190)</w:t>
      </w:r>
      <w:r w:rsidRPr="00866664">
        <w:rPr>
          <w:rFonts w:ascii="Verdana" w:hAnsi="Verdana"/>
          <w:spacing w:val="-6"/>
          <w:sz w:val="24"/>
        </w:rPr>
        <w:t xml:space="preserve"> </w:t>
      </w:r>
      <w:r w:rsidRPr="00866664">
        <w:rPr>
          <w:rFonts w:ascii="Verdana" w:hAnsi="Verdana"/>
          <w:sz w:val="24"/>
        </w:rPr>
        <w:t>enclosed,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using the new name of the owner of the school, if applicable, with the Summary of Changes </w:t>
      </w:r>
      <w:r w:rsidRPr="00866664">
        <w:rPr>
          <w:rFonts w:ascii="Verdana" w:hAnsi="Verdana"/>
          <w:spacing w:val="-2"/>
          <w:sz w:val="24"/>
        </w:rPr>
        <w:t>CSC-042R/S.</w:t>
      </w:r>
    </w:p>
    <w:p w14:paraId="39A999A7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120"/>
        </w:tabs>
        <w:spacing w:before="0"/>
        <w:ind w:right="862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All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other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documents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(and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advertisements)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where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name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owner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school appears, using the new name of the owner of the school where applicable.</w:t>
      </w:r>
    </w:p>
    <w:p w14:paraId="39A999A8" w14:textId="77777777" w:rsidR="00A7464C" w:rsidRPr="00866664" w:rsidRDefault="00A7464C">
      <w:pPr>
        <w:pStyle w:val="BodyText"/>
        <w:rPr>
          <w:rFonts w:ascii="Verdana" w:hAnsi="Verdana"/>
        </w:rPr>
      </w:pPr>
    </w:p>
    <w:p w14:paraId="39A999A9" w14:textId="77777777" w:rsidR="00A7464C" w:rsidRPr="00866664" w:rsidRDefault="003221CB">
      <w:pPr>
        <w:pStyle w:val="ListParagraph"/>
        <w:numPr>
          <w:ilvl w:val="0"/>
          <w:numId w:val="1"/>
        </w:numPr>
        <w:tabs>
          <w:tab w:val="left" w:pos="939"/>
          <w:tab w:val="left" w:pos="947"/>
        </w:tabs>
        <w:spacing w:before="1"/>
        <w:ind w:left="947" w:right="400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Appropriate fees $3,000 for a large career school or college, $1001 for a small career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school or college.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A small caree</w:t>
      </w:r>
      <w:r w:rsidRPr="00866664">
        <w:rPr>
          <w:rFonts w:ascii="Verdana" w:hAnsi="Verdana"/>
          <w:sz w:val="24"/>
        </w:rPr>
        <w:t xml:space="preserve">r school and college is defined by </w:t>
      </w:r>
      <w:r w:rsidRPr="00866664">
        <w:rPr>
          <w:rFonts w:ascii="Verdana" w:hAnsi="Verdana"/>
          <w:i/>
          <w:sz w:val="24"/>
        </w:rPr>
        <w:t>Title 40, Texas Administrative Code</w:t>
      </w:r>
      <w:r w:rsidRPr="00866664">
        <w:rPr>
          <w:rFonts w:ascii="Verdana" w:hAnsi="Verdana"/>
          <w:sz w:val="24"/>
        </w:rPr>
        <w:t>, as a career school and college that does not receive payment from federal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funds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under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20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United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States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Code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1070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et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seq.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and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its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subsequent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amendments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a prepaid federal or </w:t>
      </w:r>
      <w:r w:rsidRPr="00866664">
        <w:rPr>
          <w:rFonts w:ascii="Verdana" w:hAnsi="Verdana"/>
          <w:sz w:val="24"/>
        </w:rPr>
        <w:t>state source for any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student tuition, fees, or other charges, and either: (a) has an annual gross income from student </w:t>
      </w:r>
      <w:r w:rsidRPr="00866664">
        <w:rPr>
          <w:rFonts w:ascii="Verdana" w:hAnsi="Verdana"/>
          <w:sz w:val="24"/>
        </w:rPr>
        <w:lastRenderedPageBreak/>
        <w:t>tuition and fees that is less than or equal to</w:t>
      </w:r>
    </w:p>
    <w:p w14:paraId="39A999AA" w14:textId="77777777" w:rsidR="00A7464C" w:rsidRPr="00866664" w:rsidRDefault="003221CB">
      <w:pPr>
        <w:pStyle w:val="BodyText"/>
        <w:ind w:left="947" w:right="435"/>
        <w:rPr>
          <w:rFonts w:ascii="Verdana" w:hAnsi="Verdana"/>
        </w:rPr>
      </w:pPr>
      <w:r w:rsidRPr="00866664">
        <w:rPr>
          <w:rFonts w:ascii="Verdana" w:hAnsi="Verdana"/>
        </w:rPr>
        <w:t xml:space="preserve">$100,000 for programs regulated by the agency; </w:t>
      </w:r>
      <w:proofErr w:type="gramStart"/>
      <w:r w:rsidRPr="00866664">
        <w:rPr>
          <w:rFonts w:ascii="Verdana" w:hAnsi="Verdana"/>
        </w:rPr>
        <w:t>or,</w:t>
      </w:r>
      <w:proofErr w:type="gramEnd"/>
      <w:r w:rsidRPr="00866664">
        <w:rPr>
          <w:rFonts w:ascii="Verdana" w:hAnsi="Verdana"/>
        </w:rPr>
        <w:t xml:space="preserve"> (b) exclusively offers programs to assis</w:t>
      </w:r>
      <w:r w:rsidRPr="00866664">
        <w:rPr>
          <w:rFonts w:ascii="Verdana" w:hAnsi="Verdana"/>
        </w:rPr>
        <w:t>t students to prepare for an undergraduate or graduate course of study at a college or university; or, (c) exclusively offers programs to assist students who have obtained or are</w:t>
      </w:r>
      <w:r w:rsidRPr="00866664">
        <w:rPr>
          <w:rFonts w:ascii="Verdana" w:hAnsi="Verdana"/>
          <w:spacing w:val="40"/>
        </w:rPr>
        <w:t xml:space="preserve"> </w:t>
      </w:r>
      <w:r w:rsidRPr="00866664">
        <w:rPr>
          <w:rFonts w:ascii="Verdana" w:hAnsi="Verdana"/>
        </w:rPr>
        <w:t>in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the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process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of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obtaining</w:t>
      </w:r>
      <w:r w:rsidRPr="00866664">
        <w:rPr>
          <w:rFonts w:ascii="Verdana" w:hAnsi="Verdana"/>
          <w:spacing w:val="-6"/>
        </w:rPr>
        <w:t xml:space="preserve"> </w:t>
      </w:r>
      <w:r w:rsidRPr="00866664">
        <w:rPr>
          <w:rFonts w:ascii="Verdana" w:hAnsi="Verdana"/>
        </w:rPr>
        <w:t>degrees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after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completing</w:t>
      </w:r>
      <w:r w:rsidRPr="00866664">
        <w:rPr>
          <w:rFonts w:ascii="Verdana" w:hAnsi="Verdana"/>
          <w:spacing w:val="-6"/>
        </w:rPr>
        <w:t xml:space="preserve"> </w:t>
      </w:r>
      <w:r w:rsidRPr="00866664">
        <w:rPr>
          <w:rFonts w:ascii="Verdana" w:hAnsi="Verdana"/>
        </w:rPr>
        <w:t>an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undergraduate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or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grad</w:t>
      </w:r>
      <w:r w:rsidRPr="00866664">
        <w:rPr>
          <w:rFonts w:ascii="Verdana" w:hAnsi="Verdana"/>
        </w:rPr>
        <w:t>uate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course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of study at a college or university to prepare for an examination.</w:t>
      </w:r>
    </w:p>
    <w:p w14:paraId="39A999AC" w14:textId="77777777" w:rsidR="00A7464C" w:rsidRPr="00866664" w:rsidRDefault="003221CB">
      <w:pPr>
        <w:pStyle w:val="ListParagraph"/>
        <w:numPr>
          <w:ilvl w:val="0"/>
          <w:numId w:val="1"/>
        </w:numPr>
        <w:tabs>
          <w:tab w:val="left" w:pos="939"/>
        </w:tabs>
        <w:spacing w:before="79"/>
        <w:ind w:left="939" w:hanging="539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Assumed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name</w:t>
      </w:r>
      <w:r w:rsidRPr="00866664">
        <w:rPr>
          <w:rFonts w:ascii="Verdana" w:hAnsi="Verdana"/>
          <w:spacing w:val="-2"/>
          <w:sz w:val="24"/>
        </w:rPr>
        <w:t xml:space="preserve"> registration:</w:t>
      </w:r>
    </w:p>
    <w:p w14:paraId="39A999AD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  <w:tab w:val="left" w:pos="1494"/>
        </w:tabs>
        <w:ind w:left="1494" w:right="627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If the new ownership is a sole proprietorship or general partnership, submit registration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with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county</w:t>
      </w:r>
      <w:r w:rsidRPr="00866664">
        <w:rPr>
          <w:rFonts w:ascii="Verdana" w:hAnsi="Verdana"/>
          <w:spacing w:val="-8"/>
          <w:sz w:val="24"/>
        </w:rPr>
        <w:t xml:space="preserve"> </w:t>
      </w:r>
      <w:r w:rsidRPr="00866664">
        <w:rPr>
          <w:rFonts w:ascii="Verdana" w:hAnsi="Verdana"/>
          <w:sz w:val="24"/>
        </w:rPr>
        <w:t>clerk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in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county(</w:t>
      </w:r>
      <w:proofErr w:type="spellStart"/>
      <w:r w:rsidRPr="00866664">
        <w:rPr>
          <w:rFonts w:ascii="Verdana" w:hAnsi="Verdana"/>
          <w:sz w:val="24"/>
        </w:rPr>
        <w:t>ies</w:t>
      </w:r>
      <w:proofErr w:type="spellEnd"/>
      <w:r w:rsidRPr="00866664">
        <w:rPr>
          <w:rFonts w:ascii="Verdana" w:hAnsi="Verdana"/>
          <w:sz w:val="24"/>
        </w:rPr>
        <w:t>)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where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instruction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will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be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taking </w:t>
      </w:r>
      <w:r w:rsidRPr="00866664">
        <w:rPr>
          <w:rFonts w:ascii="Verdana" w:hAnsi="Verdana"/>
          <w:spacing w:val="-2"/>
          <w:sz w:val="24"/>
        </w:rPr>
        <w:t>place.</w:t>
      </w:r>
    </w:p>
    <w:p w14:paraId="39A999AE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</w:tabs>
        <w:spacing w:before="158"/>
        <w:ind w:left="1479" w:hanging="532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If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new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ownership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is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to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be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a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corporation, please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submit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copies </w:t>
      </w:r>
      <w:r w:rsidRPr="00866664">
        <w:rPr>
          <w:rFonts w:ascii="Verdana" w:hAnsi="Verdana"/>
          <w:spacing w:val="-5"/>
          <w:sz w:val="24"/>
        </w:rPr>
        <w:t>of:</w:t>
      </w:r>
    </w:p>
    <w:p w14:paraId="39A999AF" w14:textId="77777777" w:rsidR="00A7464C" w:rsidRPr="00866664" w:rsidRDefault="003221CB">
      <w:pPr>
        <w:pStyle w:val="ListParagraph"/>
        <w:numPr>
          <w:ilvl w:val="2"/>
          <w:numId w:val="1"/>
        </w:numPr>
        <w:tabs>
          <w:tab w:val="left" w:pos="2020"/>
        </w:tabs>
        <w:ind w:right="760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registration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with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county</w:t>
      </w:r>
      <w:r w:rsidRPr="00866664">
        <w:rPr>
          <w:rFonts w:ascii="Verdana" w:hAnsi="Verdana"/>
          <w:spacing w:val="-8"/>
          <w:sz w:val="24"/>
        </w:rPr>
        <w:t xml:space="preserve"> </w:t>
      </w:r>
      <w:r w:rsidRPr="00866664">
        <w:rPr>
          <w:rFonts w:ascii="Verdana" w:hAnsi="Verdana"/>
          <w:sz w:val="24"/>
        </w:rPr>
        <w:t>clerk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in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county(</w:t>
      </w:r>
      <w:proofErr w:type="spellStart"/>
      <w:r w:rsidRPr="00866664">
        <w:rPr>
          <w:rFonts w:ascii="Verdana" w:hAnsi="Verdana"/>
          <w:sz w:val="24"/>
        </w:rPr>
        <w:t>ies</w:t>
      </w:r>
      <w:proofErr w:type="spellEnd"/>
      <w:r w:rsidRPr="00866664">
        <w:rPr>
          <w:rFonts w:ascii="Verdana" w:hAnsi="Verdana"/>
          <w:sz w:val="24"/>
        </w:rPr>
        <w:t>)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where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instruction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will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be taking place, and</w:t>
      </w:r>
    </w:p>
    <w:p w14:paraId="39A999B0" w14:textId="77777777" w:rsidR="00A7464C" w:rsidRPr="00866664" w:rsidRDefault="003221CB">
      <w:pPr>
        <w:pStyle w:val="ListParagraph"/>
        <w:numPr>
          <w:ilvl w:val="2"/>
          <w:numId w:val="1"/>
        </w:numPr>
        <w:tabs>
          <w:tab w:val="left" w:pos="2019"/>
          <w:tab w:val="left" w:pos="3640"/>
        </w:tabs>
        <w:spacing w:before="185"/>
        <w:ind w:left="3640" w:right="2328" w:hanging="2160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registration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with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Secretary</w:t>
      </w:r>
      <w:r w:rsidRPr="00866664">
        <w:rPr>
          <w:rFonts w:ascii="Verdana" w:hAnsi="Verdana"/>
          <w:spacing w:val="-9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State.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You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should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contact: Corporation Section</w:t>
      </w:r>
    </w:p>
    <w:p w14:paraId="39A999B1" w14:textId="77777777" w:rsidR="00A7464C" w:rsidRPr="00866664" w:rsidRDefault="003221CB">
      <w:pPr>
        <w:pStyle w:val="BodyText"/>
        <w:ind w:left="3640" w:right="3649"/>
        <w:rPr>
          <w:rFonts w:ascii="Verdana" w:hAnsi="Verdana"/>
        </w:rPr>
      </w:pPr>
      <w:r w:rsidRPr="00866664">
        <w:rPr>
          <w:rFonts w:ascii="Verdana" w:hAnsi="Verdana"/>
        </w:rPr>
        <w:t>Secretary</w:t>
      </w:r>
      <w:r w:rsidRPr="00866664">
        <w:rPr>
          <w:rFonts w:ascii="Verdana" w:hAnsi="Verdana"/>
          <w:spacing w:val="-15"/>
        </w:rPr>
        <w:t xml:space="preserve"> </w:t>
      </w:r>
      <w:r w:rsidRPr="00866664">
        <w:rPr>
          <w:rFonts w:ascii="Verdana" w:hAnsi="Verdana"/>
        </w:rPr>
        <w:t>of</w:t>
      </w:r>
      <w:r w:rsidRPr="00866664">
        <w:rPr>
          <w:rFonts w:ascii="Verdana" w:hAnsi="Verdana"/>
          <w:spacing w:val="-12"/>
        </w:rPr>
        <w:t xml:space="preserve"> </w:t>
      </w:r>
      <w:r w:rsidRPr="00866664">
        <w:rPr>
          <w:rFonts w:ascii="Verdana" w:hAnsi="Verdana"/>
        </w:rPr>
        <w:t>State's</w:t>
      </w:r>
      <w:r w:rsidRPr="00866664">
        <w:rPr>
          <w:rFonts w:ascii="Verdana" w:hAnsi="Verdana"/>
          <w:spacing w:val="-11"/>
        </w:rPr>
        <w:t xml:space="preserve"> </w:t>
      </w:r>
      <w:r w:rsidRPr="00866664">
        <w:rPr>
          <w:rFonts w:ascii="Verdana" w:hAnsi="Verdana"/>
        </w:rPr>
        <w:t>Office Post Office Box 13697 Austin, Texas 78711</w:t>
      </w:r>
    </w:p>
    <w:p w14:paraId="39A999B2" w14:textId="77777777" w:rsidR="00A7464C" w:rsidRPr="00866664" w:rsidRDefault="003221CB">
      <w:pPr>
        <w:pStyle w:val="BodyText"/>
        <w:ind w:left="3640"/>
        <w:rPr>
          <w:rFonts w:ascii="Verdana" w:hAnsi="Verdana"/>
        </w:rPr>
      </w:pPr>
      <w:r w:rsidRPr="00866664">
        <w:rPr>
          <w:rFonts w:ascii="Verdana" w:hAnsi="Verdana"/>
        </w:rPr>
        <w:t>(512)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463-</w:t>
      </w:r>
      <w:r w:rsidRPr="00866664">
        <w:rPr>
          <w:rFonts w:ascii="Verdana" w:hAnsi="Verdana"/>
          <w:spacing w:val="-4"/>
        </w:rPr>
        <w:t>5582</w:t>
      </w:r>
    </w:p>
    <w:p w14:paraId="39A999B3" w14:textId="77777777" w:rsidR="00A7464C" w:rsidRPr="00866664" w:rsidRDefault="00A7464C">
      <w:pPr>
        <w:pStyle w:val="BodyText"/>
        <w:spacing w:before="10"/>
        <w:rPr>
          <w:rFonts w:ascii="Verdana" w:hAnsi="Verdana"/>
          <w:sz w:val="20"/>
        </w:rPr>
      </w:pPr>
    </w:p>
    <w:p w14:paraId="39A999B4" w14:textId="77777777" w:rsidR="00A7464C" w:rsidRPr="00866664" w:rsidRDefault="003221CB">
      <w:pPr>
        <w:pStyle w:val="ListParagraph"/>
        <w:numPr>
          <w:ilvl w:val="0"/>
          <w:numId w:val="1"/>
        </w:numPr>
        <w:tabs>
          <w:tab w:val="left" w:pos="939"/>
        </w:tabs>
        <w:spacing w:before="0"/>
        <w:ind w:left="939" w:hanging="539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Evidence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financial</w:t>
      </w:r>
      <w:r w:rsidRPr="00866664">
        <w:rPr>
          <w:rFonts w:ascii="Verdana" w:hAnsi="Verdana"/>
          <w:spacing w:val="-2"/>
          <w:sz w:val="24"/>
        </w:rPr>
        <w:t xml:space="preserve"> stability:</w:t>
      </w:r>
    </w:p>
    <w:p w14:paraId="39A999B5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  <w:tab w:val="left" w:pos="1494"/>
        </w:tabs>
        <w:spacing w:before="158"/>
        <w:ind w:left="1494" w:right="545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Statement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financial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position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(balance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sheet)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b/>
          <w:sz w:val="24"/>
        </w:rPr>
        <w:t>purchaser</w:t>
      </w:r>
      <w:r w:rsidRPr="00866664">
        <w:rPr>
          <w:rFonts w:ascii="Verdana" w:hAnsi="Verdana"/>
          <w:b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in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form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consistent with </w:t>
      </w:r>
      <w:r w:rsidRPr="00866664">
        <w:rPr>
          <w:rFonts w:ascii="Verdana" w:hAnsi="Verdana"/>
          <w:sz w:val="24"/>
        </w:rPr>
        <w:t>generally accepted accounting principles (GAAP) and reviewed or audited (discussed below) by a licensed independent certified public accountant or public accountant registered with the appropriate state board of public accountancy. Specific requirements ba</w:t>
      </w:r>
      <w:r w:rsidRPr="00866664">
        <w:rPr>
          <w:rFonts w:ascii="Verdana" w:hAnsi="Verdana"/>
          <w:sz w:val="24"/>
        </w:rPr>
        <w:t>sed on proposed ownership are outlined below:</w:t>
      </w:r>
    </w:p>
    <w:p w14:paraId="39A999B6" w14:textId="77777777" w:rsidR="00A7464C" w:rsidRPr="00866664" w:rsidRDefault="003221CB">
      <w:pPr>
        <w:pStyle w:val="ListParagraph"/>
        <w:numPr>
          <w:ilvl w:val="2"/>
          <w:numId w:val="1"/>
        </w:numPr>
        <w:tabs>
          <w:tab w:val="left" w:pos="2019"/>
          <w:tab w:val="left" w:pos="2027"/>
        </w:tabs>
        <w:ind w:left="2027" w:right="436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  <w:u w:val="single"/>
        </w:rPr>
        <w:t>Individual</w:t>
      </w:r>
      <w:r w:rsidRPr="00866664">
        <w:rPr>
          <w:rFonts w:ascii="Verdana" w:hAnsi="Verdana"/>
          <w:sz w:val="24"/>
        </w:rPr>
        <w:t>: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accountant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must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review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financial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statement.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This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must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be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 personal balance sheet dated within four (4) months just prior to the date of submission.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The notes to the personal balance </w:t>
      </w:r>
      <w:r w:rsidRPr="00866664">
        <w:rPr>
          <w:rFonts w:ascii="Verdana" w:hAnsi="Verdana"/>
          <w:sz w:val="24"/>
        </w:rPr>
        <w:t xml:space="preserve">sheet must disclose the </w:t>
      </w:r>
      <w:proofErr w:type="gramStart"/>
      <w:r w:rsidRPr="00866664">
        <w:rPr>
          <w:rFonts w:ascii="Verdana" w:hAnsi="Verdana"/>
          <w:sz w:val="24"/>
        </w:rPr>
        <w:t>amount</w:t>
      </w:r>
      <w:proofErr w:type="gramEnd"/>
      <w:r w:rsidRPr="00866664">
        <w:rPr>
          <w:rFonts w:ascii="Verdana" w:hAnsi="Verdana"/>
          <w:sz w:val="24"/>
        </w:rPr>
        <w:t xml:space="preserve"> of payments for the next five years to meet debt agreements as required by GAAP for other types of financial statements.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For a review, please reference Statement on Standards for Accounting and Review Services, American Insti</w:t>
      </w:r>
      <w:r w:rsidRPr="00866664">
        <w:rPr>
          <w:rFonts w:ascii="Verdana" w:hAnsi="Verdana"/>
          <w:sz w:val="24"/>
        </w:rPr>
        <w:t xml:space="preserve">tute of </w:t>
      </w:r>
      <w:r w:rsidRPr="00866664">
        <w:rPr>
          <w:rFonts w:ascii="Verdana" w:hAnsi="Verdana"/>
          <w:sz w:val="24"/>
        </w:rPr>
        <w:lastRenderedPageBreak/>
        <w:t>Certified Public Accountants, December 1978.</w:t>
      </w:r>
    </w:p>
    <w:p w14:paraId="39A999B7" w14:textId="77777777" w:rsidR="00A7464C" w:rsidRPr="00866664" w:rsidRDefault="003221CB">
      <w:pPr>
        <w:pStyle w:val="ListParagraph"/>
        <w:numPr>
          <w:ilvl w:val="2"/>
          <w:numId w:val="1"/>
        </w:numPr>
        <w:tabs>
          <w:tab w:val="left" w:pos="2019"/>
        </w:tabs>
        <w:spacing w:before="159"/>
        <w:ind w:left="2019" w:hanging="539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  <w:u w:val="single"/>
        </w:rPr>
        <w:t>Partnership</w:t>
      </w:r>
      <w:r w:rsidRPr="00866664">
        <w:rPr>
          <w:rFonts w:ascii="Verdana" w:hAnsi="Verdana"/>
          <w:spacing w:val="-3"/>
          <w:sz w:val="24"/>
          <w:u w:val="single"/>
        </w:rPr>
        <w:t xml:space="preserve"> </w:t>
      </w:r>
      <w:r w:rsidRPr="00866664">
        <w:rPr>
          <w:rFonts w:ascii="Verdana" w:hAnsi="Verdana"/>
          <w:sz w:val="24"/>
          <w:u w:val="single"/>
        </w:rPr>
        <w:t>or</w:t>
      </w:r>
      <w:r w:rsidRPr="00866664">
        <w:rPr>
          <w:rFonts w:ascii="Verdana" w:hAnsi="Verdana"/>
          <w:spacing w:val="-2"/>
          <w:sz w:val="24"/>
          <w:u w:val="single"/>
        </w:rPr>
        <w:t xml:space="preserve"> </w:t>
      </w:r>
      <w:r w:rsidRPr="00866664">
        <w:rPr>
          <w:rFonts w:ascii="Verdana" w:hAnsi="Verdana"/>
          <w:sz w:val="24"/>
          <w:u w:val="single"/>
        </w:rPr>
        <w:t>Corporation</w:t>
      </w:r>
      <w:r w:rsidRPr="00866664">
        <w:rPr>
          <w:rFonts w:ascii="Verdana" w:hAnsi="Verdana"/>
          <w:sz w:val="24"/>
        </w:rPr>
        <w:t>: One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following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must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be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pacing w:val="-2"/>
          <w:sz w:val="24"/>
        </w:rPr>
        <w:t>submitted:</w:t>
      </w:r>
    </w:p>
    <w:p w14:paraId="39A999B8" w14:textId="77777777" w:rsidR="00A7464C" w:rsidRPr="00866664" w:rsidRDefault="003221CB">
      <w:pPr>
        <w:pStyle w:val="ListParagraph"/>
        <w:numPr>
          <w:ilvl w:val="3"/>
          <w:numId w:val="1"/>
        </w:numPr>
        <w:tabs>
          <w:tab w:val="left" w:pos="2559"/>
          <w:tab w:val="left" w:pos="2574"/>
        </w:tabs>
        <w:ind w:right="483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balance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sheet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which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has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been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audited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by</w:t>
      </w:r>
      <w:r w:rsidRPr="00866664">
        <w:rPr>
          <w:rFonts w:ascii="Verdana" w:hAnsi="Verdana"/>
          <w:spacing w:val="-8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accountant.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date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must be within four (4) months just prior to the date of </w:t>
      </w:r>
      <w:r w:rsidRPr="00866664">
        <w:rPr>
          <w:rFonts w:ascii="Verdana" w:hAnsi="Verdana"/>
          <w:sz w:val="24"/>
        </w:rPr>
        <w:t>submission.</w:t>
      </w:r>
    </w:p>
    <w:p w14:paraId="39A999B9" w14:textId="77777777" w:rsidR="00A7464C" w:rsidRPr="00866664" w:rsidRDefault="003221CB">
      <w:pPr>
        <w:pStyle w:val="ListParagraph"/>
        <w:numPr>
          <w:ilvl w:val="3"/>
          <w:numId w:val="1"/>
        </w:numPr>
        <w:tabs>
          <w:tab w:val="left" w:pos="2574"/>
        </w:tabs>
        <w:ind w:right="483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Financial statements for the last fiscal year which have been audited by 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accountant.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If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more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than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four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(4)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months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have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elapsed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since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fiscal year end, a separate balance sheet, which has been compiled by the accountant, must also be subm</w:t>
      </w:r>
      <w:r w:rsidRPr="00866664">
        <w:rPr>
          <w:rFonts w:ascii="Verdana" w:hAnsi="Verdana"/>
          <w:sz w:val="24"/>
        </w:rPr>
        <w:t>itted.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The date of the compilation must be within the last four (4) months just prior to the date of submission. Compiled statements must include </w:t>
      </w:r>
      <w:r w:rsidRPr="00866664">
        <w:rPr>
          <w:rFonts w:ascii="Verdana" w:hAnsi="Verdana"/>
          <w:sz w:val="24"/>
          <w:u w:val="single"/>
        </w:rPr>
        <w:t>all notes</w:t>
      </w:r>
      <w:r w:rsidRPr="00866664">
        <w:rPr>
          <w:rFonts w:ascii="Verdana" w:hAnsi="Verdana"/>
          <w:sz w:val="24"/>
        </w:rPr>
        <w:t xml:space="preserve"> required by GAAP.</w:t>
      </w:r>
    </w:p>
    <w:p w14:paraId="39A999BC" w14:textId="3B5888DE" w:rsidR="00A7464C" w:rsidRPr="008A2CA7" w:rsidRDefault="003221CB" w:rsidP="008A2CA7">
      <w:pPr>
        <w:pStyle w:val="ListParagraph"/>
        <w:numPr>
          <w:ilvl w:val="2"/>
          <w:numId w:val="1"/>
        </w:numPr>
        <w:tabs>
          <w:tab w:val="left" w:pos="2019"/>
          <w:tab w:val="left" w:pos="2027"/>
        </w:tabs>
        <w:spacing w:before="79"/>
        <w:ind w:left="2027" w:right="331" w:hanging="548"/>
        <w:rPr>
          <w:rFonts w:ascii="Verdana" w:hAnsi="Verdana"/>
        </w:rPr>
      </w:pPr>
      <w:r w:rsidRPr="008A2CA7">
        <w:rPr>
          <w:rFonts w:ascii="Verdana" w:hAnsi="Verdana"/>
          <w:sz w:val="24"/>
          <w:u w:val="single"/>
        </w:rPr>
        <w:t>Parent</w:t>
      </w:r>
      <w:r w:rsidRPr="008A2CA7">
        <w:rPr>
          <w:rFonts w:ascii="Verdana" w:hAnsi="Verdana"/>
          <w:spacing w:val="-4"/>
          <w:sz w:val="24"/>
          <w:u w:val="single"/>
        </w:rPr>
        <w:t xml:space="preserve"> </w:t>
      </w:r>
      <w:r w:rsidRPr="008A2CA7">
        <w:rPr>
          <w:rFonts w:ascii="Verdana" w:hAnsi="Verdana"/>
          <w:sz w:val="24"/>
          <w:u w:val="single"/>
        </w:rPr>
        <w:t>Corporation</w:t>
      </w:r>
      <w:r w:rsidRPr="008A2CA7">
        <w:rPr>
          <w:rFonts w:ascii="Verdana" w:hAnsi="Verdana"/>
          <w:sz w:val="24"/>
        </w:rPr>
        <w:t>:</w:t>
      </w:r>
      <w:r w:rsidRPr="008A2CA7">
        <w:rPr>
          <w:rFonts w:ascii="Verdana" w:hAnsi="Verdana"/>
          <w:spacing w:val="40"/>
          <w:sz w:val="24"/>
        </w:rPr>
        <w:t xml:space="preserve"> </w:t>
      </w:r>
      <w:r w:rsidRPr="008A2CA7">
        <w:rPr>
          <w:rFonts w:ascii="Verdana" w:hAnsi="Verdana"/>
          <w:sz w:val="24"/>
        </w:rPr>
        <w:t>The</w:t>
      </w:r>
      <w:r w:rsidRPr="008A2CA7">
        <w:rPr>
          <w:rFonts w:ascii="Verdana" w:hAnsi="Verdana"/>
          <w:spacing w:val="-3"/>
          <w:sz w:val="24"/>
        </w:rPr>
        <w:t xml:space="preserve"> </w:t>
      </w:r>
      <w:r w:rsidRPr="008A2CA7">
        <w:rPr>
          <w:rFonts w:ascii="Verdana" w:hAnsi="Verdana"/>
          <w:sz w:val="24"/>
        </w:rPr>
        <w:t>audited</w:t>
      </w:r>
      <w:r w:rsidRPr="008A2CA7">
        <w:rPr>
          <w:rFonts w:ascii="Verdana" w:hAnsi="Verdana"/>
          <w:spacing w:val="-4"/>
          <w:sz w:val="24"/>
        </w:rPr>
        <w:t xml:space="preserve"> </w:t>
      </w:r>
      <w:r w:rsidRPr="008A2CA7">
        <w:rPr>
          <w:rFonts w:ascii="Verdana" w:hAnsi="Verdana"/>
          <w:sz w:val="24"/>
        </w:rPr>
        <w:t>financial</w:t>
      </w:r>
      <w:r w:rsidRPr="008A2CA7">
        <w:rPr>
          <w:rFonts w:ascii="Verdana" w:hAnsi="Verdana"/>
          <w:spacing w:val="-4"/>
          <w:sz w:val="24"/>
        </w:rPr>
        <w:t xml:space="preserve"> </w:t>
      </w:r>
      <w:r w:rsidRPr="008A2CA7">
        <w:rPr>
          <w:rFonts w:ascii="Verdana" w:hAnsi="Verdana"/>
          <w:sz w:val="24"/>
        </w:rPr>
        <w:t>statements</w:t>
      </w:r>
      <w:r w:rsidRPr="008A2CA7">
        <w:rPr>
          <w:rFonts w:ascii="Verdana" w:hAnsi="Verdana"/>
          <w:spacing w:val="-4"/>
          <w:sz w:val="24"/>
        </w:rPr>
        <w:t xml:space="preserve"> </w:t>
      </w:r>
      <w:r w:rsidRPr="008A2CA7">
        <w:rPr>
          <w:rFonts w:ascii="Verdana" w:hAnsi="Verdana"/>
          <w:sz w:val="24"/>
        </w:rPr>
        <w:t>for</w:t>
      </w:r>
      <w:r w:rsidRPr="008A2CA7">
        <w:rPr>
          <w:rFonts w:ascii="Verdana" w:hAnsi="Verdana"/>
          <w:spacing w:val="-5"/>
          <w:sz w:val="24"/>
        </w:rPr>
        <w:t xml:space="preserve"> </w:t>
      </w:r>
      <w:r w:rsidRPr="008A2CA7">
        <w:rPr>
          <w:rFonts w:ascii="Verdana" w:hAnsi="Verdana"/>
          <w:sz w:val="24"/>
        </w:rPr>
        <w:t>the</w:t>
      </w:r>
      <w:r w:rsidRPr="008A2CA7">
        <w:rPr>
          <w:rFonts w:ascii="Verdana" w:hAnsi="Verdana"/>
          <w:spacing w:val="-5"/>
          <w:sz w:val="24"/>
        </w:rPr>
        <w:t xml:space="preserve"> </w:t>
      </w:r>
      <w:r w:rsidRPr="008A2CA7">
        <w:rPr>
          <w:rFonts w:ascii="Verdana" w:hAnsi="Verdana"/>
          <w:sz w:val="24"/>
        </w:rPr>
        <w:t>parent</w:t>
      </w:r>
      <w:r w:rsidRPr="008A2CA7">
        <w:rPr>
          <w:rFonts w:ascii="Verdana" w:hAnsi="Verdana"/>
          <w:spacing w:val="-4"/>
          <w:sz w:val="24"/>
        </w:rPr>
        <w:t xml:space="preserve"> </w:t>
      </w:r>
      <w:r w:rsidRPr="008A2CA7">
        <w:rPr>
          <w:rFonts w:ascii="Verdana" w:hAnsi="Verdana"/>
          <w:sz w:val="24"/>
        </w:rPr>
        <w:t>corporation may be used to establish financial stability for the purchaser if the statements are accompanied by a certified resolution of the parent corporation's board of directors.</w:t>
      </w:r>
      <w:r w:rsidRPr="008A2CA7">
        <w:rPr>
          <w:rFonts w:ascii="Verdana" w:hAnsi="Verdana"/>
          <w:spacing w:val="40"/>
          <w:sz w:val="24"/>
        </w:rPr>
        <w:t xml:space="preserve"> </w:t>
      </w:r>
      <w:r w:rsidRPr="008A2CA7">
        <w:rPr>
          <w:rFonts w:ascii="Verdana" w:hAnsi="Verdana"/>
          <w:sz w:val="24"/>
        </w:rPr>
        <w:t>This resolution must state that the parent corporation assumes full respo</w:t>
      </w:r>
      <w:r w:rsidRPr="008A2CA7">
        <w:rPr>
          <w:rFonts w:ascii="Verdana" w:hAnsi="Verdana"/>
          <w:sz w:val="24"/>
        </w:rPr>
        <w:t xml:space="preserve">nsibility for ensuring that each student enrolled in the subsidiary </w:t>
      </w:r>
      <w:proofErr w:type="spellStart"/>
      <w:r w:rsidRPr="008A2CA7">
        <w:rPr>
          <w:rFonts w:ascii="Verdana" w:hAnsi="Verdana"/>
          <w:sz w:val="24"/>
        </w:rPr>
        <w:t>school</w:t>
      </w:r>
      <w:r w:rsidRPr="008A2CA7">
        <w:rPr>
          <w:rFonts w:ascii="Verdana" w:hAnsi="Verdana"/>
        </w:rPr>
        <w:t>receives</w:t>
      </w:r>
      <w:proofErr w:type="spellEnd"/>
      <w:r w:rsidRPr="008A2CA7">
        <w:rPr>
          <w:rFonts w:ascii="Verdana" w:hAnsi="Verdana"/>
          <w:spacing w:val="-3"/>
        </w:rPr>
        <w:t xml:space="preserve"> </w:t>
      </w:r>
      <w:r w:rsidRPr="008A2CA7">
        <w:rPr>
          <w:rFonts w:ascii="Verdana" w:hAnsi="Verdana"/>
        </w:rPr>
        <w:t>either</w:t>
      </w:r>
      <w:r w:rsidRPr="008A2CA7">
        <w:rPr>
          <w:rFonts w:ascii="Verdana" w:hAnsi="Verdana"/>
          <w:spacing w:val="-4"/>
        </w:rPr>
        <w:t xml:space="preserve"> </w:t>
      </w:r>
      <w:r w:rsidRPr="008A2CA7">
        <w:rPr>
          <w:rFonts w:ascii="Verdana" w:hAnsi="Verdana"/>
        </w:rPr>
        <w:t>the</w:t>
      </w:r>
      <w:r w:rsidRPr="008A2CA7">
        <w:rPr>
          <w:rFonts w:ascii="Verdana" w:hAnsi="Verdana"/>
          <w:spacing w:val="-4"/>
        </w:rPr>
        <w:t xml:space="preserve"> </w:t>
      </w:r>
      <w:r w:rsidRPr="008A2CA7">
        <w:rPr>
          <w:rFonts w:ascii="Verdana" w:hAnsi="Verdana"/>
        </w:rPr>
        <w:t>training</w:t>
      </w:r>
      <w:r w:rsidRPr="008A2CA7">
        <w:rPr>
          <w:rFonts w:ascii="Verdana" w:hAnsi="Verdana"/>
          <w:spacing w:val="-6"/>
        </w:rPr>
        <w:t xml:space="preserve"> </w:t>
      </w:r>
      <w:r w:rsidRPr="008A2CA7">
        <w:rPr>
          <w:rFonts w:ascii="Verdana" w:hAnsi="Verdana"/>
        </w:rPr>
        <w:t>agreed</w:t>
      </w:r>
      <w:r w:rsidRPr="008A2CA7">
        <w:rPr>
          <w:rFonts w:ascii="Verdana" w:hAnsi="Verdana"/>
          <w:spacing w:val="-3"/>
        </w:rPr>
        <w:t xml:space="preserve"> </w:t>
      </w:r>
      <w:r w:rsidRPr="008A2CA7">
        <w:rPr>
          <w:rFonts w:ascii="Verdana" w:hAnsi="Verdana"/>
        </w:rPr>
        <w:t>upon</w:t>
      </w:r>
      <w:r w:rsidRPr="008A2CA7">
        <w:rPr>
          <w:rFonts w:ascii="Verdana" w:hAnsi="Verdana"/>
          <w:spacing w:val="-1"/>
        </w:rPr>
        <w:t xml:space="preserve"> </w:t>
      </w:r>
      <w:r w:rsidRPr="008A2CA7">
        <w:rPr>
          <w:rFonts w:ascii="Verdana" w:hAnsi="Verdana"/>
        </w:rPr>
        <w:t>or</w:t>
      </w:r>
      <w:r w:rsidRPr="008A2CA7">
        <w:rPr>
          <w:rFonts w:ascii="Verdana" w:hAnsi="Verdana"/>
          <w:spacing w:val="-4"/>
        </w:rPr>
        <w:t xml:space="preserve"> </w:t>
      </w:r>
      <w:r w:rsidRPr="008A2CA7">
        <w:rPr>
          <w:rFonts w:ascii="Verdana" w:hAnsi="Verdana"/>
        </w:rPr>
        <w:t>a</w:t>
      </w:r>
      <w:r w:rsidRPr="008A2CA7">
        <w:rPr>
          <w:rFonts w:ascii="Verdana" w:hAnsi="Verdana"/>
          <w:spacing w:val="-2"/>
        </w:rPr>
        <w:t xml:space="preserve"> </w:t>
      </w:r>
      <w:r w:rsidRPr="008A2CA7">
        <w:rPr>
          <w:rFonts w:ascii="Verdana" w:hAnsi="Verdana"/>
        </w:rPr>
        <w:t>refund</w:t>
      </w:r>
      <w:r w:rsidRPr="008A2CA7">
        <w:rPr>
          <w:rFonts w:ascii="Verdana" w:hAnsi="Verdana"/>
          <w:spacing w:val="-3"/>
        </w:rPr>
        <w:t xml:space="preserve"> </w:t>
      </w:r>
      <w:r w:rsidRPr="008A2CA7">
        <w:rPr>
          <w:rFonts w:ascii="Verdana" w:hAnsi="Verdana"/>
        </w:rPr>
        <w:t>as</w:t>
      </w:r>
      <w:r w:rsidRPr="008A2CA7">
        <w:rPr>
          <w:rFonts w:ascii="Verdana" w:hAnsi="Verdana"/>
          <w:spacing w:val="-3"/>
        </w:rPr>
        <w:t xml:space="preserve"> </w:t>
      </w:r>
      <w:r w:rsidRPr="008A2CA7">
        <w:rPr>
          <w:rFonts w:ascii="Verdana" w:hAnsi="Verdana"/>
        </w:rPr>
        <w:t>provided</w:t>
      </w:r>
      <w:r w:rsidRPr="008A2CA7">
        <w:rPr>
          <w:rFonts w:ascii="Verdana" w:hAnsi="Verdana"/>
          <w:spacing w:val="-3"/>
        </w:rPr>
        <w:t xml:space="preserve"> </w:t>
      </w:r>
      <w:r w:rsidRPr="008A2CA7">
        <w:rPr>
          <w:rFonts w:ascii="Verdana" w:hAnsi="Verdana"/>
        </w:rPr>
        <w:t>in</w:t>
      </w:r>
      <w:r w:rsidRPr="008A2CA7">
        <w:rPr>
          <w:rFonts w:ascii="Verdana" w:hAnsi="Verdana"/>
          <w:spacing w:val="-3"/>
        </w:rPr>
        <w:t xml:space="preserve"> </w:t>
      </w:r>
      <w:r w:rsidRPr="008A2CA7">
        <w:rPr>
          <w:rFonts w:ascii="Verdana" w:hAnsi="Verdana"/>
        </w:rPr>
        <w:t>the</w:t>
      </w:r>
      <w:r w:rsidRPr="008A2CA7">
        <w:rPr>
          <w:rFonts w:ascii="Verdana" w:hAnsi="Verdana"/>
          <w:spacing w:val="-4"/>
        </w:rPr>
        <w:t xml:space="preserve"> </w:t>
      </w:r>
      <w:r w:rsidRPr="008A2CA7">
        <w:rPr>
          <w:rFonts w:ascii="Verdana" w:hAnsi="Verdana"/>
        </w:rPr>
        <w:t>Texas Career Schools and Colleges Act.</w:t>
      </w:r>
    </w:p>
    <w:p w14:paraId="39A999BD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  <w:tab w:val="left" w:pos="1494"/>
        </w:tabs>
        <w:ind w:left="1494" w:right="912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The financial statement must be accompanied by a report of the accounta</w:t>
      </w:r>
      <w:r w:rsidRPr="00866664">
        <w:rPr>
          <w:rFonts w:ascii="Verdana" w:hAnsi="Verdana"/>
          <w:sz w:val="24"/>
        </w:rPr>
        <w:t>nt or accounting</w:t>
      </w:r>
      <w:r w:rsidRPr="00866664">
        <w:rPr>
          <w:rFonts w:ascii="Verdana" w:hAnsi="Verdana"/>
          <w:spacing w:val="-7"/>
          <w:sz w:val="24"/>
        </w:rPr>
        <w:t xml:space="preserve"> </w:t>
      </w:r>
      <w:r w:rsidRPr="00866664">
        <w:rPr>
          <w:rFonts w:ascii="Verdana" w:hAnsi="Verdana"/>
          <w:sz w:val="24"/>
        </w:rPr>
        <w:t>firm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associated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with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statement.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NOTE: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Out-of-state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accountants must give their state license numbers.</w:t>
      </w:r>
    </w:p>
    <w:p w14:paraId="39A999BE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  <w:tab w:val="left" w:pos="1494"/>
        </w:tabs>
        <w:spacing w:before="158"/>
        <w:ind w:left="1494" w:right="461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 xml:space="preserve">A pro forma balance sheet of the purchaser, or the existing corporation if stock is being purchased, reflecting the effect of the </w:t>
      </w:r>
      <w:r w:rsidRPr="00866664">
        <w:rPr>
          <w:rFonts w:ascii="Verdana" w:hAnsi="Verdana"/>
          <w:sz w:val="24"/>
        </w:rPr>
        <w:t>sale.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If stock in the corporation is being sold,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pro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forma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should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be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existing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corporation.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If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there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will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be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no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changes, a letter will suffice.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This must be prepared by an independent PA or CPA.</w:t>
      </w:r>
    </w:p>
    <w:p w14:paraId="39A999BF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532"/>
        </w:tabs>
        <w:ind w:left="532" w:right="1510" w:hanging="532"/>
        <w:jc w:val="right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Any</w:t>
      </w:r>
      <w:r w:rsidRPr="00866664">
        <w:rPr>
          <w:rFonts w:ascii="Verdana" w:hAnsi="Verdana"/>
          <w:spacing w:val="-8"/>
          <w:sz w:val="24"/>
        </w:rPr>
        <w:t xml:space="preserve"> </w:t>
      </w:r>
      <w:r w:rsidRPr="00866664">
        <w:rPr>
          <w:rFonts w:ascii="Verdana" w:hAnsi="Verdana"/>
          <w:sz w:val="24"/>
        </w:rPr>
        <w:t>other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evidence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or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materials </w:t>
      </w:r>
      <w:r w:rsidRPr="00866664">
        <w:rPr>
          <w:rFonts w:ascii="Verdana" w:hAnsi="Verdana"/>
          <w:sz w:val="24"/>
        </w:rPr>
        <w:t>appropriate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to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establish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financial </w:t>
      </w:r>
      <w:r w:rsidRPr="00866664">
        <w:rPr>
          <w:rFonts w:ascii="Verdana" w:hAnsi="Verdana"/>
          <w:spacing w:val="-2"/>
          <w:sz w:val="24"/>
        </w:rPr>
        <w:t>stability.</w:t>
      </w:r>
    </w:p>
    <w:p w14:paraId="39A999C0" w14:textId="77777777" w:rsidR="00A7464C" w:rsidRPr="00866664" w:rsidRDefault="003221CB">
      <w:pPr>
        <w:pStyle w:val="ListParagraph"/>
        <w:numPr>
          <w:ilvl w:val="0"/>
          <w:numId w:val="1"/>
        </w:numPr>
        <w:tabs>
          <w:tab w:val="left" w:pos="939"/>
        </w:tabs>
        <w:ind w:left="939" w:hanging="539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copy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sales contract</w:t>
      </w:r>
      <w:r w:rsidRPr="00866664">
        <w:rPr>
          <w:rFonts w:ascii="Verdana" w:hAnsi="Verdana"/>
          <w:spacing w:val="1"/>
          <w:sz w:val="24"/>
        </w:rPr>
        <w:t xml:space="preserve"> </w:t>
      </w:r>
      <w:r w:rsidRPr="00866664">
        <w:rPr>
          <w:rFonts w:ascii="Verdana" w:hAnsi="Verdana"/>
          <w:sz w:val="24"/>
        </w:rPr>
        <w:t>or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agreement including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any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pertinent supportive </w:t>
      </w:r>
      <w:r w:rsidRPr="00866664">
        <w:rPr>
          <w:rFonts w:ascii="Verdana" w:hAnsi="Verdana"/>
          <w:spacing w:val="-2"/>
          <w:sz w:val="24"/>
        </w:rPr>
        <w:t>documents.</w:t>
      </w:r>
    </w:p>
    <w:p w14:paraId="39A999C1" w14:textId="77777777" w:rsidR="00A7464C" w:rsidRPr="00866664" w:rsidRDefault="003221CB">
      <w:pPr>
        <w:pStyle w:val="BodyText"/>
        <w:ind w:left="947"/>
        <w:rPr>
          <w:rFonts w:ascii="Verdana" w:hAnsi="Verdana"/>
        </w:rPr>
      </w:pPr>
      <w:r w:rsidRPr="00866664">
        <w:rPr>
          <w:rFonts w:ascii="Verdana" w:hAnsi="Verdana"/>
        </w:rPr>
        <w:t>*The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sales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contract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must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  <w:spacing w:val="-2"/>
        </w:rPr>
        <w:t>include:</w:t>
      </w:r>
    </w:p>
    <w:p w14:paraId="39A999C2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  <w:tab w:val="left" w:pos="1494"/>
        </w:tabs>
        <w:spacing w:before="158"/>
        <w:ind w:left="1494" w:right="749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acceptance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by</w:t>
      </w:r>
      <w:r w:rsidRPr="00866664">
        <w:rPr>
          <w:rFonts w:ascii="Verdana" w:hAnsi="Verdana"/>
          <w:spacing w:val="-7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purchaser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for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all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refund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liabilities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which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may</w:t>
      </w:r>
      <w:r w:rsidRPr="00866664">
        <w:rPr>
          <w:rFonts w:ascii="Verdana" w:hAnsi="Verdana"/>
          <w:spacing w:val="-7"/>
          <w:sz w:val="24"/>
        </w:rPr>
        <w:t xml:space="preserve"> </w:t>
      </w:r>
      <w:r w:rsidRPr="00866664">
        <w:rPr>
          <w:rFonts w:ascii="Verdana" w:hAnsi="Verdana"/>
          <w:sz w:val="24"/>
        </w:rPr>
        <w:t>have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arisen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during the operation of the school by the seller or </w:t>
      </w:r>
      <w:r w:rsidRPr="00866664">
        <w:rPr>
          <w:rFonts w:ascii="Verdana" w:hAnsi="Verdana"/>
          <w:sz w:val="24"/>
        </w:rPr>
        <w:lastRenderedPageBreak/>
        <w:t>any other former owner,</w:t>
      </w:r>
    </w:p>
    <w:p w14:paraId="39A999C3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  <w:tab w:val="left" w:pos="1494"/>
        </w:tabs>
        <w:ind w:left="1494" w:right="688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statement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to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effect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that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sale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is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subject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to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approval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by</w:t>
      </w:r>
      <w:r w:rsidRPr="00866664">
        <w:rPr>
          <w:rFonts w:ascii="Verdana" w:hAnsi="Verdana"/>
          <w:spacing w:val="-7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Texas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Workforce Commission, and</w:t>
      </w:r>
    </w:p>
    <w:p w14:paraId="39A999C4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80"/>
        </w:tabs>
        <w:ind w:left="1480" w:right="564" w:hanging="540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 xml:space="preserve">assumption by the purchaser of the liabilities, duties, and obligations under </w:t>
      </w:r>
      <w:r w:rsidRPr="00866664">
        <w:rPr>
          <w:rFonts w:ascii="Verdana" w:hAnsi="Verdana"/>
          <w:sz w:val="24"/>
        </w:rPr>
        <w:t>the enrollment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contracts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between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students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and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seller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which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seller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is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obligated to provide on or after the effective date of the sale.</w:t>
      </w:r>
    </w:p>
    <w:p w14:paraId="39A999C5" w14:textId="77777777" w:rsidR="00A7464C" w:rsidRPr="00866664" w:rsidRDefault="003221CB">
      <w:pPr>
        <w:pStyle w:val="BodyText"/>
        <w:spacing w:before="158"/>
        <w:ind w:left="760"/>
        <w:rPr>
          <w:rFonts w:ascii="Verdana" w:hAnsi="Verdana"/>
        </w:rPr>
      </w:pPr>
      <w:r w:rsidRPr="00866664">
        <w:rPr>
          <w:rFonts w:ascii="Verdana" w:hAnsi="Verdana"/>
        </w:rPr>
        <w:t>*Supportive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documents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to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the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sales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contract</w:t>
      </w:r>
      <w:r w:rsidRPr="00866664">
        <w:rPr>
          <w:rFonts w:ascii="Verdana" w:hAnsi="Verdana"/>
          <w:spacing w:val="-1"/>
        </w:rPr>
        <w:t xml:space="preserve"> </w:t>
      </w:r>
      <w:proofErr w:type="gramStart"/>
      <w:r w:rsidRPr="00866664">
        <w:rPr>
          <w:rFonts w:ascii="Verdana" w:hAnsi="Verdana"/>
          <w:spacing w:val="-2"/>
        </w:rPr>
        <w:t>includes</w:t>
      </w:r>
      <w:proofErr w:type="gramEnd"/>
      <w:r w:rsidRPr="00866664">
        <w:rPr>
          <w:rFonts w:ascii="Verdana" w:hAnsi="Verdana"/>
          <w:spacing w:val="-2"/>
        </w:rPr>
        <w:t>:</w:t>
      </w:r>
    </w:p>
    <w:p w14:paraId="39A999C6" w14:textId="77777777" w:rsidR="00A7464C" w:rsidRPr="00866664" w:rsidRDefault="003221CB">
      <w:pPr>
        <w:pStyle w:val="ListParagraph"/>
        <w:numPr>
          <w:ilvl w:val="2"/>
          <w:numId w:val="1"/>
        </w:numPr>
        <w:tabs>
          <w:tab w:val="left" w:pos="2018"/>
          <w:tab w:val="left" w:pos="2020"/>
        </w:tabs>
        <w:ind w:right="786"/>
        <w:jc w:val="both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articles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incorporation,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minutes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board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directors,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other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evidence that the individuals acting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as agent for the buyer and seller have authority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to make the transaction,</w:t>
      </w:r>
    </w:p>
    <w:p w14:paraId="39A999C7" w14:textId="77777777" w:rsidR="00A7464C" w:rsidRPr="00866664" w:rsidRDefault="003221CB">
      <w:pPr>
        <w:pStyle w:val="ListParagraph"/>
        <w:numPr>
          <w:ilvl w:val="2"/>
          <w:numId w:val="1"/>
        </w:numPr>
        <w:tabs>
          <w:tab w:val="left" w:pos="539"/>
        </w:tabs>
        <w:ind w:left="539" w:right="1475" w:hanging="539"/>
        <w:jc w:val="right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any</w:t>
      </w:r>
      <w:r w:rsidRPr="00866664">
        <w:rPr>
          <w:rFonts w:ascii="Verdana" w:hAnsi="Verdana"/>
          <w:spacing w:val="-8"/>
          <w:sz w:val="24"/>
        </w:rPr>
        <w:t xml:space="preserve"> </w:t>
      </w:r>
      <w:r w:rsidRPr="00866664">
        <w:rPr>
          <w:rFonts w:ascii="Verdana" w:hAnsi="Verdana"/>
          <w:sz w:val="24"/>
        </w:rPr>
        <w:t>bills of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sale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or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promissory</w:t>
      </w:r>
      <w:r w:rsidRPr="00866664">
        <w:rPr>
          <w:rFonts w:ascii="Verdana" w:hAnsi="Verdana"/>
          <w:spacing w:val="-6"/>
          <w:sz w:val="24"/>
        </w:rPr>
        <w:t xml:space="preserve"> </w:t>
      </w:r>
      <w:r w:rsidRPr="00866664">
        <w:rPr>
          <w:rFonts w:ascii="Verdana" w:hAnsi="Verdana"/>
          <w:sz w:val="24"/>
        </w:rPr>
        <w:t>notes</w:t>
      </w:r>
      <w:r w:rsidRPr="00866664">
        <w:rPr>
          <w:rFonts w:ascii="Verdana" w:hAnsi="Verdana"/>
          <w:spacing w:val="2"/>
          <w:sz w:val="24"/>
        </w:rPr>
        <w:t xml:space="preserve"> </w:t>
      </w:r>
      <w:r w:rsidRPr="00866664">
        <w:rPr>
          <w:rFonts w:ascii="Verdana" w:hAnsi="Verdana"/>
          <w:sz w:val="24"/>
        </w:rPr>
        <w:t>associated with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contract, </w:t>
      </w:r>
      <w:r w:rsidRPr="00866664">
        <w:rPr>
          <w:rFonts w:ascii="Verdana" w:hAnsi="Verdana"/>
          <w:spacing w:val="-5"/>
          <w:sz w:val="24"/>
        </w:rPr>
        <w:t>and</w:t>
      </w:r>
    </w:p>
    <w:p w14:paraId="39A999C8" w14:textId="77777777" w:rsidR="00A7464C" w:rsidRPr="00866664" w:rsidRDefault="003221CB">
      <w:pPr>
        <w:pStyle w:val="ListParagraph"/>
        <w:numPr>
          <w:ilvl w:val="2"/>
          <w:numId w:val="1"/>
        </w:numPr>
        <w:tabs>
          <w:tab w:val="left" w:pos="2018"/>
          <w:tab w:val="left" w:pos="2020"/>
        </w:tabs>
        <w:spacing w:before="159"/>
        <w:ind w:right="714"/>
        <w:jc w:val="both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if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closing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date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for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transaction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has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passed,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evidence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that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each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party</w:t>
      </w:r>
      <w:r w:rsidRPr="00866664">
        <w:rPr>
          <w:rFonts w:ascii="Verdana" w:hAnsi="Verdana"/>
          <w:spacing w:val="-7"/>
          <w:sz w:val="24"/>
        </w:rPr>
        <w:t xml:space="preserve"> </w:t>
      </w:r>
      <w:r w:rsidRPr="00866664">
        <w:rPr>
          <w:rFonts w:ascii="Verdana" w:hAnsi="Verdana"/>
          <w:sz w:val="24"/>
        </w:rPr>
        <w:t>has complied or is presently complying with the contract.</w:t>
      </w:r>
    </w:p>
    <w:p w14:paraId="39A999C9" w14:textId="77777777" w:rsidR="00A7464C" w:rsidRPr="00866664" w:rsidRDefault="003221CB">
      <w:pPr>
        <w:pStyle w:val="BodyText"/>
        <w:spacing w:before="160"/>
        <w:ind w:left="1480" w:right="277"/>
        <w:rPr>
          <w:rFonts w:ascii="Verdana" w:hAnsi="Verdana"/>
        </w:rPr>
      </w:pPr>
      <w:r w:rsidRPr="00866664">
        <w:rPr>
          <w:rFonts w:ascii="Verdana" w:hAnsi="Verdana"/>
        </w:rPr>
        <w:t>If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the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school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is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being</w:t>
      </w:r>
      <w:r w:rsidRPr="00866664">
        <w:rPr>
          <w:rFonts w:ascii="Verdana" w:hAnsi="Verdana"/>
          <w:spacing w:val="-6"/>
        </w:rPr>
        <w:t xml:space="preserve"> </w:t>
      </w:r>
      <w:r w:rsidRPr="00866664">
        <w:rPr>
          <w:rFonts w:ascii="Verdana" w:hAnsi="Verdana"/>
        </w:rPr>
        <w:t>incorporated,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a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certified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copy</w:t>
      </w:r>
      <w:r w:rsidRPr="00866664">
        <w:rPr>
          <w:rFonts w:ascii="Verdana" w:hAnsi="Verdana"/>
          <w:spacing w:val="-6"/>
        </w:rPr>
        <w:t xml:space="preserve"> </w:t>
      </w:r>
      <w:r w:rsidRPr="00866664">
        <w:rPr>
          <w:rFonts w:ascii="Verdana" w:hAnsi="Verdana"/>
        </w:rPr>
        <w:t>of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the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resolution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to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purchase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or assume control of the school must be submitted.</w:t>
      </w:r>
    </w:p>
    <w:p w14:paraId="39A999CA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  <w:tab w:val="left" w:pos="1494"/>
        </w:tabs>
        <w:spacing w:before="159"/>
        <w:ind w:left="1494" w:right="510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reminder,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if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school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has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any</w:t>
      </w:r>
      <w:r w:rsidRPr="00866664">
        <w:rPr>
          <w:rFonts w:ascii="Verdana" w:hAnsi="Verdana"/>
          <w:spacing w:val="-8"/>
          <w:sz w:val="24"/>
        </w:rPr>
        <w:t xml:space="preserve"> </w:t>
      </w:r>
      <w:r w:rsidRPr="00866664">
        <w:rPr>
          <w:rFonts w:ascii="Verdana" w:hAnsi="Verdana"/>
          <w:sz w:val="24"/>
        </w:rPr>
        <w:t>approvals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from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other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agencies, you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must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contact them to check on their specific requirements regarding change of ownership.</w:t>
      </w:r>
    </w:p>
    <w:p w14:paraId="39A999CB" w14:textId="77777777" w:rsidR="00A7464C" w:rsidRPr="00866664" w:rsidRDefault="003221CB">
      <w:pPr>
        <w:pStyle w:val="ListParagraph"/>
        <w:numPr>
          <w:ilvl w:val="0"/>
          <w:numId w:val="1"/>
        </w:numPr>
        <w:tabs>
          <w:tab w:val="left" w:pos="760"/>
        </w:tabs>
        <w:ind w:left="760" w:hanging="360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For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each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sales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representative</w:t>
      </w:r>
      <w:r w:rsidRPr="00866664">
        <w:rPr>
          <w:rFonts w:ascii="Verdana" w:hAnsi="Verdana"/>
          <w:spacing w:val="-2"/>
          <w:sz w:val="24"/>
        </w:rPr>
        <w:t xml:space="preserve"> submit:</w:t>
      </w:r>
    </w:p>
    <w:p w14:paraId="39A999CC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</w:tabs>
        <w:ind w:left="1479" w:hanging="532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fee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>in the amount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$90.00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with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CSC-186 fee</w:t>
      </w:r>
      <w:r w:rsidRPr="00866664">
        <w:rPr>
          <w:rFonts w:ascii="Verdana" w:hAnsi="Verdana"/>
          <w:spacing w:val="-2"/>
          <w:sz w:val="24"/>
        </w:rPr>
        <w:t xml:space="preserve"> </w:t>
      </w:r>
      <w:r w:rsidRPr="00866664">
        <w:rPr>
          <w:rFonts w:ascii="Verdana" w:hAnsi="Verdana"/>
          <w:sz w:val="24"/>
        </w:rPr>
        <w:t xml:space="preserve">sheet </w:t>
      </w:r>
      <w:r w:rsidRPr="00866664">
        <w:rPr>
          <w:rFonts w:ascii="Verdana" w:hAnsi="Verdana"/>
          <w:spacing w:val="-5"/>
          <w:sz w:val="24"/>
        </w:rPr>
        <w:t>and</w:t>
      </w:r>
    </w:p>
    <w:p w14:paraId="39A999CD" w14:textId="77777777" w:rsidR="00A7464C" w:rsidRPr="00866664" w:rsidRDefault="003221CB">
      <w:pPr>
        <w:pStyle w:val="ListParagraph"/>
        <w:numPr>
          <w:ilvl w:val="1"/>
          <w:numId w:val="1"/>
        </w:numPr>
        <w:tabs>
          <w:tab w:val="left" w:pos="1479"/>
          <w:tab w:val="left" w:pos="1494"/>
        </w:tabs>
        <w:spacing w:before="158"/>
        <w:ind w:left="1494" w:right="435" w:hanging="548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a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new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representative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permit application.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This application will be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needed only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b/>
          <w:sz w:val="24"/>
          <w:u w:val="single"/>
        </w:rPr>
        <w:t>if</w:t>
      </w:r>
      <w:r w:rsidRPr="00866664">
        <w:rPr>
          <w:rFonts w:ascii="Verdana" w:hAnsi="Verdana"/>
          <w:b/>
          <w:sz w:val="24"/>
        </w:rPr>
        <w:t xml:space="preserve"> </w:t>
      </w:r>
      <w:r w:rsidRPr="00866664">
        <w:rPr>
          <w:rFonts w:ascii="Verdana" w:hAnsi="Verdana"/>
          <w:sz w:val="24"/>
        </w:rPr>
        <w:t>there has been a change in the name of the representative or home address of the representative.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Otherwise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include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the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CSC-014A</w:t>
      </w:r>
      <w:r w:rsidRPr="00866664">
        <w:rPr>
          <w:rFonts w:ascii="Verdana" w:hAnsi="Verdana"/>
          <w:spacing w:val="-5"/>
          <w:sz w:val="24"/>
        </w:rPr>
        <w:t xml:space="preserve"> </w:t>
      </w:r>
      <w:r w:rsidRPr="00866664">
        <w:rPr>
          <w:rFonts w:ascii="Verdana" w:hAnsi="Verdana"/>
          <w:sz w:val="24"/>
        </w:rPr>
        <w:t>listing</w:t>
      </w:r>
      <w:r w:rsidRPr="00866664">
        <w:rPr>
          <w:rFonts w:ascii="Verdana" w:hAnsi="Verdana"/>
          <w:spacing w:val="-7"/>
          <w:sz w:val="24"/>
        </w:rPr>
        <w:t xml:space="preserve"> </w:t>
      </w:r>
      <w:r w:rsidRPr="00866664">
        <w:rPr>
          <w:rFonts w:ascii="Verdana" w:hAnsi="Verdana"/>
          <w:sz w:val="24"/>
        </w:rPr>
        <w:t>all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approved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representatives.</w:t>
      </w:r>
    </w:p>
    <w:p w14:paraId="39A999CF" w14:textId="77777777" w:rsidR="00A7464C" w:rsidRPr="00866664" w:rsidRDefault="003221CB">
      <w:pPr>
        <w:pStyle w:val="ListParagraph"/>
        <w:numPr>
          <w:ilvl w:val="0"/>
          <w:numId w:val="1"/>
        </w:numPr>
        <w:tabs>
          <w:tab w:val="left" w:pos="940"/>
        </w:tabs>
        <w:spacing w:before="79"/>
        <w:ind w:right="500"/>
        <w:jc w:val="both"/>
        <w:rPr>
          <w:rFonts w:ascii="Verdana" w:hAnsi="Verdana"/>
          <w:sz w:val="24"/>
        </w:rPr>
      </w:pPr>
      <w:r w:rsidRPr="00866664">
        <w:rPr>
          <w:rFonts w:ascii="Verdana" w:hAnsi="Verdana"/>
          <w:sz w:val="24"/>
        </w:rPr>
        <w:t>Corporations must send copies of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all issued stock certificates (front and back).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Provide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an accounting</w:t>
      </w:r>
      <w:r w:rsidRPr="00866664">
        <w:rPr>
          <w:rFonts w:ascii="Verdana" w:hAnsi="Verdana"/>
          <w:spacing w:val="-6"/>
          <w:sz w:val="24"/>
        </w:rPr>
        <w:t xml:space="preserve"> </w:t>
      </w:r>
      <w:r w:rsidRPr="00866664">
        <w:rPr>
          <w:rFonts w:ascii="Verdana" w:hAnsi="Verdana"/>
          <w:sz w:val="24"/>
        </w:rPr>
        <w:t>of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all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stock</w:t>
      </w:r>
      <w:r w:rsidRPr="00866664">
        <w:rPr>
          <w:rFonts w:ascii="Verdana" w:hAnsi="Verdana"/>
          <w:spacing w:val="-1"/>
          <w:sz w:val="24"/>
        </w:rPr>
        <w:t xml:space="preserve"> </w:t>
      </w:r>
      <w:r w:rsidRPr="00866664">
        <w:rPr>
          <w:rFonts w:ascii="Verdana" w:hAnsi="Verdana"/>
          <w:sz w:val="24"/>
        </w:rPr>
        <w:t>certificates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if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those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submitted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are</w:t>
      </w:r>
      <w:r w:rsidRPr="00866664">
        <w:rPr>
          <w:rFonts w:ascii="Verdana" w:hAnsi="Verdana"/>
          <w:spacing w:val="-4"/>
          <w:sz w:val="24"/>
        </w:rPr>
        <w:t xml:space="preserve"> </w:t>
      </w:r>
      <w:r w:rsidRPr="00866664">
        <w:rPr>
          <w:rFonts w:ascii="Verdana" w:hAnsi="Verdana"/>
          <w:sz w:val="24"/>
        </w:rPr>
        <w:t>not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sequential.</w:t>
      </w:r>
      <w:r w:rsidRPr="00866664">
        <w:rPr>
          <w:rFonts w:ascii="Verdana" w:hAnsi="Verdana"/>
          <w:spacing w:val="40"/>
          <w:sz w:val="24"/>
        </w:rPr>
        <w:t xml:space="preserve"> </w:t>
      </w:r>
      <w:r w:rsidRPr="00866664">
        <w:rPr>
          <w:rFonts w:ascii="Verdana" w:hAnsi="Verdana"/>
          <w:sz w:val="24"/>
        </w:rPr>
        <w:t>Partnerships</w:t>
      </w:r>
      <w:r w:rsidRPr="00866664">
        <w:rPr>
          <w:rFonts w:ascii="Verdana" w:hAnsi="Verdana"/>
          <w:spacing w:val="-3"/>
          <w:sz w:val="24"/>
        </w:rPr>
        <w:t xml:space="preserve"> </w:t>
      </w:r>
      <w:r w:rsidRPr="00866664">
        <w:rPr>
          <w:rFonts w:ascii="Verdana" w:hAnsi="Verdana"/>
          <w:sz w:val="24"/>
        </w:rPr>
        <w:t>must send a copy of the executed partnership agreement.</w:t>
      </w:r>
    </w:p>
    <w:p w14:paraId="39A999D0" w14:textId="77777777" w:rsidR="00A7464C" w:rsidRPr="00866664" w:rsidRDefault="003221CB">
      <w:pPr>
        <w:pStyle w:val="BodyText"/>
        <w:spacing w:before="161"/>
        <w:ind w:left="400" w:right="277"/>
        <w:rPr>
          <w:rFonts w:ascii="Verdana" w:hAnsi="Verdana"/>
        </w:rPr>
      </w:pPr>
      <w:r w:rsidRPr="00866664">
        <w:rPr>
          <w:rFonts w:ascii="Verdana" w:hAnsi="Verdana"/>
        </w:rPr>
        <w:t>NOTE:</w:t>
      </w:r>
      <w:r w:rsidRPr="00866664">
        <w:rPr>
          <w:rFonts w:ascii="Verdana" w:hAnsi="Verdana"/>
          <w:spacing w:val="80"/>
        </w:rPr>
        <w:t xml:space="preserve"> </w:t>
      </w:r>
      <w:r w:rsidRPr="00866664">
        <w:rPr>
          <w:rFonts w:ascii="Verdana" w:hAnsi="Verdana"/>
        </w:rPr>
        <w:t>Career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schools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and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colleges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are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prohibited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from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using</w:t>
      </w:r>
      <w:r w:rsidRPr="00866664">
        <w:rPr>
          <w:rFonts w:ascii="Verdana" w:hAnsi="Verdana"/>
          <w:spacing w:val="-6"/>
        </w:rPr>
        <w:t xml:space="preserve"> </w:t>
      </w:r>
      <w:r w:rsidRPr="00866664">
        <w:rPr>
          <w:rFonts w:ascii="Verdana" w:hAnsi="Verdana"/>
        </w:rPr>
        <w:t>the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term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“college”,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“university”, “seminary”, “school of medicine”, “medical school”, “health science center”, “school of law”, “law school”, or “law center” in the official name or title.</w:t>
      </w:r>
      <w:r w:rsidRPr="00866664">
        <w:rPr>
          <w:rFonts w:ascii="Verdana" w:hAnsi="Verdana"/>
          <w:spacing w:val="40"/>
        </w:rPr>
        <w:t xml:space="preserve"> </w:t>
      </w:r>
      <w:r w:rsidRPr="00866664">
        <w:rPr>
          <w:rFonts w:ascii="Verdana" w:hAnsi="Verdana"/>
        </w:rPr>
        <w:t>Should you wish to u</w:t>
      </w:r>
      <w:r w:rsidRPr="00866664">
        <w:rPr>
          <w:rFonts w:ascii="Verdana" w:hAnsi="Verdana"/>
        </w:rPr>
        <w:t>se any of these terms in the school or corporate name, you should first obtain approval from:</w:t>
      </w:r>
    </w:p>
    <w:p w14:paraId="39A999D1" w14:textId="77777777" w:rsidR="00A7464C" w:rsidRPr="00866664" w:rsidRDefault="003221CB">
      <w:pPr>
        <w:pStyle w:val="BodyText"/>
        <w:spacing w:before="163" w:line="237" w:lineRule="auto"/>
        <w:ind w:left="3395" w:right="2378"/>
        <w:rPr>
          <w:rFonts w:ascii="Verdana" w:hAnsi="Verdana"/>
        </w:rPr>
      </w:pPr>
      <w:r w:rsidRPr="00866664">
        <w:rPr>
          <w:rFonts w:ascii="Verdana" w:hAnsi="Verdana"/>
        </w:rPr>
        <w:lastRenderedPageBreak/>
        <w:t>Texas</w:t>
      </w:r>
      <w:r w:rsidRPr="00866664">
        <w:rPr>
          <w:rFonts w:ascii="Verdana" w:hAnsi="Verdana"/>
          <w:spacing w:val="-11"/>
        </w:rPr>
        <w:t xml:space="preserve"> </w:t>
      </w:r>
      <w:r w:rsidRPr="00866664">
        <w:rPr>
          <w:rFonts w:ascii="Verdana" w:hAnsi="Verdana"/>
        </w:rPr>
        <w:t>Higher</w:t>
      </w:r>
      <w:r w:rsidRPr="00866664">
        <w:rPr>
          <w:rFonts w:ascii="Verdana" w:hAnsi="Verdana"/>
          <w:spacing w:val="-10"/>
        </w:rPr>
        <w:t xml:space="preserve"> </w:t>
      </w:r>
      <w:r w:rsidRPr="00866664">
        <w:rPr>
          <w:rFonts w:ascii="Verdana" w:hAnsi="Verdana"/>
        </w:rPr>
        <w:t>Education</w:t>
      </w:r>
      <w:r w:rsidRPr="00866664">
        <w:rPr>
          <w:rFonts w:ascii="Verdana" w:hAnsi="Verdana"/>
          <w:spacing w:val="-9"/>
        </w:rPr>
        <w:t xml:space="preserve"> </w:t>
      </w:r>
      <w:r w:rsidRPr="00866664">
        <w:rPr>
          <w:rFonts w:ascii="Verdana" w:hAnsi="Verdana"/>
        </w:rPr>
        <w:t>Coordinating</w:t>
      </w:r>
      <w:r w:rsidRPr="00866664">
        <w:rPr>
          <w:rFonts w:ascii="Verdana" w:hAnsi="Verdana"/>
          <w:spacing w:val="-13"/>
        </w:rPr>
        <w:t xml:space="preserve"> </w:t>
      </w:r>
      <w:r w:rsidRPr="00866664">
        <w:rPr>
          <w:rFonts w:ascii="Verdana" w:hAnsi="Verdana"/>
        </w:rPr>
        <w:t>Board Post Office Box 12788</w:t>
      </w:r>
    </w:p>
    <w:p w14:paraId="39A999D2" w14:textId="77777777" w:rsidR="00A7464C" w:rsidRPr="00866664" w:rsidRDefault="003221CB">
      <w:pPr>
        <w:pStyle w:val="BodyText"/>
        <w:spacing w:before="1"/>
        <w:ind w:left="3395"/>
        <w:rPr>
          <w:rFonts w:ascii="Verdana" w:hAnsi="Verdana"/>
        </w:rPr>
      </w:pPr>
      <w:r w:rsidRPr="00866664">
        <w:rPr>
          <w:rFonts w:ascii="Verdana" w:hAnsi="Verdana"/>
        </w:rPr>
        <w:t>Austin,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Texas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78711-</w:t>
      </w:r>
      <w:r w:rsidRPr="00866664">
        <w:rPr>
          <w:rFonts w:ascii="Verdana" w:hAnsi="Verdana"/>
          <w:spacing w:val="-4"/>
        </w:rPr>
        <w:t>2788</w:t>
      </w:r>
    </w:p>
    <w:p w14:paraId="39A999D3" w14:textId="77777777" w:rsidR="00A7464C" w:rsidRPr="00866664" w:rsidRDefault="003221CB">
      <w:pPr>
        <w:pStyle w:val="BodyText"/>
        <w:ind w:left="3395"/>
        <w:rPr>
          <w:rFonts w:ascii="Verdana" w:hAnsi="Verdana"/>
        </w:rPr>
      </w:pPr>
      <w:r w:rsidRPr="00866664">
        <w:rPr>
          <w:rFonts w:ascii="Verdana" w:hAnsi="Verdana"/>
        </w:rPr>
        <w:t>(512)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427-</w:t>
      </w:r>
      <w:r w:rsidRPr="00866664">
        <w:rPr>
          <w:rFonts w:ascii="Verdana" w:hAnsi="Verdana"/>
          <w:spacing w:val="-4"/>
        </w:rPr>
        <w:t>6100</w:t>
      </w:r>
    </w:p>
    <w:p w14:paraId="39A999D4" w14:textId="77777777" w:rsidR="00A7464C" w:rsidRPr="00866664" w:rsidRDefault="003221CB">
      <w:pPr>
        <w:pStyle w:val="BodyText"/>
        <w:spacing w:before="161"/>
        <w:ind w:left="1840"/>
        <w:rPr>
          <w:rFonts w:ascii="Verdana" w:hAnsi="Verdana"/>
        </w:rPr>
      </w:pPr>
      <w:r w:rsidRPr="00866664">
        <w:rPr>
          <w:rFonts w:ascii="Verdana" w:hAnsi="Verdana"/>
        </w:rPr>
        <w:t>Evidence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of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this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approval must be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submitted upon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  <w:spacing w:val="-2"/>
        </w:rPr>
        <w:t>receipt.</w:t>
      </w:r>
    </w:p>
    <w:p w14:paraId="39A999D5" w14:textId="77777777" w:rsidR="00A7464C" w:rsidRPr="00866664" w:rsidRDefault="003221CB">
      <w:pPr>
        <w:pStyle w:val="BodyText"/>
        <w:spacing w:before="160"/>
        <w:ind w:left="400" w:right="331"/>
        <w:rPr>
          <w:rFonts w:ascii="Verdana" w:hAnsi="Verdana"/>
        </w:rPr>
      </w:pPr>
      <w:r w:rsidRPr="00866664">
        <w:rPr>
          <w:rFonts w:ascii="Verdana" w:hAnsi="Verdana"/>
        </w:rPr>
        <w:t>If you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have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any</w:t>
      </w:r>
      <w:r w:rsidRPr="00866664">
        <w:rPr>
          <w:rFonts w:ascii="Verdana" w:hAnsi="Verdana"/>
          <w:spacing w:val="-8"/>
        </w:rPr>
        <w:t xml:space="preserve"> </w:t>
      </w:r>
      <w:r w:rsidRPr="00866664">
        <w:rPr>
          <w:rFonts w:ascii="Verdana" w:hAnsi="Verdana"/>
        </w:rPr>
        <w:t>questions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concerning</w:t>
      </w:r>
      <w:r w:rsidRPr="00866664">
        <w:rPr>
          <w:rFonts w:ascii="Verdana" w:hAnsi="Verdana"/>
          <w:spacing w:val="-6"/>
        </w:rPr>
        <w:t xml:space="preserve"> </w:t>
      </w:r>
      <w:r w:rsidRPr="00866664">
        <w:rPr>
          <w:rFonts w:ascii="Verdana" w:hAnsi="Verdana"/>
        </w:rPr>
        <w:t>the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Application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for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Approval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forms,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please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contact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one</w:t>
      </w:r>
      <w:r w:rsidRPr="00866664">
        <w:rPr>
          <w:rFonts w:ascii="Verdana" w:hAnsi="Verdana"/>
          <w:spacing w:val="-4"/>
        </w:rPr>
        <w:t xml:space="preserve"> </w:t>
      </w:r>
      <w:r w:rsidRPr="00866664">
        <w:rPr>
          <w:rFonts w:ascii="Verdana" w:hAnsi="Verdana"/>
        </w:rPr>
        <w:t>of the appropriate specialists listed in the Staff Roster.</w:t>
      </w:r>
    </w:p>
    <w:p w14:paraId="39A999D6" w14:textId="77777777" w:rsidR="00A7464C" w:rsidRPr="00866664" w:rsidRDefault="003221CB">
      <w:pPr>
        <w:pStyle w:val="BodyText"/>
        <w:spacing w:before="161"/>
        <w:ind w:left="400"/>
        <w:rPr>
          <w:rFonts w:ascii="Verdana" w:hAnsi="Verdana"/>
        </w:rPr>
      </w:pPr>
      <w:r w:rsidRPr="00866664">
        <w:rPr>
          <w:rFonts w:ascii="Verdana" w:hAnsi="Verdana"/>
        </w:rPr>
        <w:t>Items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for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the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change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of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ownership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should</w:t>
      </w:r>
      <w:r w:rsidRPr="00866664">
        <w:rPr>
          <w:rFonts w:ascii="Verdana" w:hAnsi="Verdana"/>
          <w:spacing w:val="-1"/>
        </w:rPr>
        <w:t xml:space="preserve"> </w:t>
      </w:r>
      <w:r w:rsidRPr="00866664">
        <w:rPr>
          <w:rFonts w:ascii="Verdana" w:hAnsi="Verdana"/>
        </w:rPr>
        <w:t>be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 xml:space="preserve">mailed </w:t>
      </w:r>
      <w:r w:rsidRPr="00866664">
        <w:rPr>
          <w:rFonts w:ascii="Verdana" w:hAnsi="Verdana"/>
          <w:spacing w:val="-5"/>
        </w:rPr>
        <w:t>to:</w:t>
      </w:r>
    </w:p>
    <w:p w14:paraId="39A999D7" w14:textId="77777777" w:rsidR="00A7464C" w:rsidRPr="00866664" w:rsidRDefault="003221CB">
      <w:pPr>
        <w:pStyle w:val="BodyText"/>
        <w:spacing w:before="159"/>
        <w:ind w:left="3280" w:right="2378"/>
        <w:rPr>
          <w:rFonts w:ascii="Verdana" w:hAnsi="Verdana"/>
        </w:rPr>
      </w:pPr>
      <w:r w:rsidRPr="00866664">
        <w:rPr>
          <w:rFonts w:ascii="Verdana" w:hAnsi="Verdana"/>
        </w:rPr>
        <w:t>Career</w:t>
      </w:r>
      <w:r w:rsidRPr="00866664">
        <w:rPr>
          <w:rFonts w:ascii="Verdana" w:hAnsi="Verdana"/>
          <w:spacing w:val="-10"/>
        </w:rPr>
        <w:t xml:space="preserve"> </w:t>
      </w:r>
      <w:r w:rsidRPr="00866664">
        <w:rPr>
          <w:rFonts w:ascii="Verdana" w:hAnsi="Verdana"/>
        </w:rPr>
        <w:t>Schools</w:t>
      </w:r>
      <w:r w:rsidRPr="00866664">
        <w:rPr>
          <w:rFonts w:ascii="Verdana" w:hAnsi="Verdana"/>
          <w:spacing w:val="-7"/>
        </w:rPr>
        <w:t xml:space="preserve"> </w:t>
      </w:r>
      <w:r w:rsidRPr="00866664">
        <w:rPr>
          <w:rFonts w:ascii="Verdana" w:hAnsi="Verdana"/>
        </w:rPr>
        <w:t>and</w:t>
      </w:r>
      <w:r w:rsidRPr="00866664">
        <w:rPr>
          <w:rFonts w:ascii="Verdana" w:hAnsi="Verdana"/>
          <w:spacing w:val="-9"/>
        </w:rPr>
        <w:t xml:space="preserve"> </w:t>
      </w:r>
      <w:r w:rsidRPr="00866664">
        <w:rPr>
          <w:rFonts w:ascii="Verdana" w:hAnsi="Verdana"/>
        </w:rPr>
        <w:t>Colleges</w:t>
      </w:r>
      <w:r w:rsidRPr="00866664">
        <w:rPr>
          <w:rFonts w:ascii="Verdana" w:hAnsi="Verdana"/>
          <w:spacing w:val="-9"/>
        </w:rPr>
        <w:t xml:space="preserve"> </w:t>
      </w:r>
      <w:r w:rsidRPr="00866664">
        <w:rPr>
          <w:rFonts w:ascii="Verdana" w:hAnsi="Verdana"/>
        </w:rPr>
        <w:t>–</w:t>
      </w:r>
      <w:r w:rsidRPr="00866664">
        <w:rPr>
          <w:rFonts w:ascii="Verdana" w:hAnsi="Verdana"/>
          <w:spacing w:val="-9"/>
        </w:rPr>
        <w:t xml:space="preserve"> </w:t>
      </w:r>
      <w:r w:rsidRPr="00866664">
        <w:rPr>
          <w:rFonts w:ascii="Verdana" w:hAnsi="Verdana"/>
        </w:rPr>
        <w:t>Controller Texas Workforce Commission</w:t>
      </w:r>
    </w:p>
    <w:p w14:paraId="39A999D8" w14:textId="77777777" w:rsidR="00A7464C" w:rsidRPr="00866664" w:rsidRDefault="003221CB">
      <w:pPr>
        <w:pStyle w:val="BodyText"/>
        <w:ind w:left="3280" w:right="4260"/>
        <w:rPr>
          <w:rFonts w:ascii="Verdana" w:hAnsi="Verdana"/>
        </w:rPr>
      </w:pPr>
      <w:r w:rsidRPr="00866664">
        <w:rPr>
          <w:rFonts w:ascii="Verdana" w:hAnsi="Verdana"/>
        </w:rPr>
        <w:t>101 East 15th Street Austin,</w:t>
      </w:r>
      <w:r w:rsidRPr="00866664">
        <w:rPr>
          <w:rFonts w:ascii="Verdana" w:hAnsi="Verdana"/>
          <w:spacing w:val="-15"/>
        </w:rPr>
        <w:t xml:space="preserve"> </w:t>
      </w:r>
      <w:r w:rsidRPr="00866664">
        <w:rPr>
          <w:rFonts w:ascii="Verdana" w:hAnsi="Verdana"/>
        </w:rPr>
        <w:t>Texas</w:t>
      </w:r>
      <w:r w:rsidRPr="00866664">
        <w:rPr>
          <w:rFonts w:ascii="Verdana" w:hAnsi="Verdana"/>
          <w:spacing w:val="-15"/>
        </w:rPr>
        <w:t xml:space="preserve"> </w:t>
      </w:r>
      <w:r w:rsidRPr="00866664">
        <w:rPr>
          <w:rFonts w:ascii="Verdana" w:hAnsi="Verdana"/>
        </w:rPr>
        <w:t>78778-0001</w:t>
      </w:r>
    </w:p>
    <w:p w14:paraId="39A999D9" w14:textId="345F5998" w:rsidR="00A7464C" w:rsidRPr="00E91E50" w:rsidRDefault="003221CB">
      <w:pPr>
        <w:pStyle w:val="BodyText"/>
        <w:spacing w:before="201"/>
        <w:ind w:left="400"/>
        <w:rPr>
          <w:rFonts w:ascii="Verdana" w:hAnsi="Verdana"/>
          <w:sz w:val="22"/>
          <w:szCs w:val="22"/>
        </w:rPr>
      </w:pPr>
      <w:r w:rsidRPr="00866664">
        <w:rPr>
          <w:rFonts w:ascii="Verdana" w:hAnsi="Verdana"/>
        </w:rPr>
        <w:t>Forms</w:t>
      </w:r>
      <w:r w:rsidRPr="00866664">
        <w:rPr>
          <w:rFonts w:ascii="Verdana" w:hAnsi="Verdana"/>
          <w:spacing w:val="-3"/>
        </w:rPr>
        <w:t xml:space="preserve"> </w:t>
      </w:r>
      <w:r w:rsidRPr="00866664">
        <w:rPr>
          <w:rFonts w:ascii="Verdana" w:hAnsi="Verdana"/>
        </w:rPr>
        <w:t>are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available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on our</w:t>
      </w:r>
      <w:r w:rsidRPr="00866664">
        <w:rPr>
          <w:rFonts w:ascii="Verdana" w:hAnsi="Verdana"/>
          <w:spacing w:val="-2"/>
        </w:rPr>
        <w:t xml:space="preserve"> </w:t>
      </w:r>
      <w:r w:rsidRPr="00866664">
        <w:rPr>
          <w:rFonts w:ascii="Verdana" w:hAnsi="Verdana"/>
        </w:rPr>
        <w:t>website</w:t>
      </w:r>
      <w:r w:rsidR="00E74BD5">
        <w:rPr>
          <w:rFonts w:ascii="Verdana" w:hAnsi="Verdana"/>
        </w:rPr>
        <w:t>:</w:t>
      </w:r>
      <w:r w:rsidR="00E74BD5" w:rsidRPr="00E74BD5">
        <w:t xml:space="preserve"> </w:t>
      </w:r>
      <w:hyperlink r:id="rId7" w:history="1">
        <w:r w:rsidR="00E74BD5" w:rsidRPr="004F7933">
          <w:rPr>
            <w:rStyle w:val="Hyperlink"/>
            <w:rFonts w:ascii="Verdana" w:hAnsi="Verdana"/>
          </w:rPr>
          <w:t>Career Schools &amp; Colleges Forms &amp; Publications</w:t>
        </w:r>
      </w:hyperlink>
    </w:p>
    <w:p w14:paraId="39A999DA" w14:textId="031E1CC8" w:rsidR="00A7464C" w:rsidRPr="00866664" w:rsidRDefault="003221CB">
      <w:pPr>
        <w:spacing w:before="202" w:line="228" w:lineRule="auto"/>
        <w:ind w:left="2019" w:right="395" w:hanging="1620"/>
        <w:jc w:val="both"/>
        <w:rPr>
          <w:rFonts w:ascii="Verdana" w:hAnsi="Verdana"/>
        </w:rPr>
      </w:pPr>
      <w:r w:rsidRPr="00866664">
        <w:rPr>
          <w:rFonts w:ascii="Verdana" w:hAnsi="Verdana"/>
        </w:rPr>
        <w:t>PLEASE NOTE</w:t>
      </w:r>
      <w:r w:rsidR="008A2CA7">
        <w:rPr>
          <w:rFonts w:ascii="Verdana" w:hAnsi="Verdana"/>
        </w:rPr>
        <w:t xml:space="preserve">: </w:t>
      </w:r>
      <w:r w:rsidRPr="00866664">
        <w:rPr>
          <w:rFonts w:ascii="Verdana" w:hAnsi="Verdana"/>
        </w:rPr>
        <w:t>An on-site survey will be conducted 90 days after the change of ownership.</w:t>
      </w:r>
      <w:r w:rsidRPr="00866664">
        <w:rPr>
          <w:rFonts w:ascii="Verdana" w:hAnsi="Verdana"/>
          <w:spacing w:val="76"/>
        </w:rPr>
        <w:t xml:space="preserve"> </w:t>
      </w:r>
      <w:r w:rsidRPr="00866664">
        <w:rPr>
          <w:rFonts w:ascii="Verdana" w:hAnsi="Verdana"/>
        </w:rPr>
        <w:t>You will be contacted in advance.</w:t>
      </w:r>
      <w:r w:rsidRPr="00866664">
        <w:rPr>
          <w:rFonts w:ascii="Verdana" w:hAnsi="Verdana"/>
          <w:spacing w:val="80"/>
        </w:rPr>
        <w:t xml:space="preserve"> </w:t>
      </w:r>
      <w:r w:rsidRPr="00866664">
        <w:rPr>
          <w:rFonts w:ascii="Verdana" w:hAnsi="Verdana"/>
        </w:rPr>
        <w:t>Refer to the attached CSC-100 Survey Checklist to learn</w:t>
      </w:r>
      <w:r w:rsidRPr="00866664">
        <w:rPr>
          <w:rFonts w:ascii="Verdana" w:hAnsi="Verdana"/>
          <w:spacing w:val="40"/>
        </w:rPr>
        <w:t xml:space="preserve"> </w:t>
      </w:r>
      <w:r w:rsidRPr="00866664">
        <w:rPr>
          <w:rFonts w:ascii="Verdana" w:hAnsi="Verdana"/>
        </w:rPr>
        <w:t xml:space="preserve">what will be examined during this </w:t>
      </w:r>
      <w:r w:rsidRPr="00866664">
        <w:rPr>
          <w:rFonts w:ascii="Verdana" w:hAnsi="Verdana"/>
        </w:rPr>
        <w:t>survey visit.</w:t>
      </w:r>
    </w:p>
    <w:sectPr w:rsidR="00A7464C" w:rsidRPr="00866664" w:rsidSect="00D567CB">
      <w:headerReference w:type="default" r:id="rId8"/>
      <w:footerReference w:type="default" r:id="rId9"/>
      <w:pgSz w:w="12240" w:h="15370"/>
      <w:pgMar w:top="1060" w:right="1040" w:bottom="1240" w:left="1040" w:header="144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826F" w14:textId="77777777" w:rsidR="00AC6E6C" w:rsidRDefault="00AC6E6C">
      <w:r>
        <w:separator/>
      </w:r>
    </w:p>
  </w:endnote>
  <w:endnote w:type="continuationSeparator" w:id="0">
    <w:p w14:paraId="7A622508" w14:textId="77777777" w:rsidR="00AC6E6C" w:rsidRDefault="00AC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/>
        <w:bCs/>
      </w:rPr>
      <w:id w:val="151272603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0BB22AC0" w14:textId="64F22FB6" w:rsidR="00777586" w:rsidRPr="00D567CB" w:rsidRDefault="00DA74D5" w:rsidP="00D567CB">
        <w:pPr>
          <w:pStyle w:val="Footer"/>
          <w:rPr>
            <w:rFonts w:ascii="Verdana" w:hAnsi="Verdana"/>
          </w:rPr>
        </w:pPr>
        <w:r w:rsidRPr="00814F31">
          <w:rPr>
            <w:rFonts w:ascii="Verdana" w:hAnsi="Verdana"/>
          </w:rPr>
          <w:t xml:space="preserve">PREVIOUS EDITIONS OF THIS </w:t>
        </w:r>
        <w:r w:rsidR="001C38C3" w:rsidRPr="00814F31">
          <w:rPr>
            <w:rFonts w:ascii="Verdana" w:hAnsi="Verdana"/>
          </w:rPr>
          <w:t>FORM</w:t>
        </w:r>
        <w:r w:rsidRPr="00814F31">
          <w:rPr>
            <w:rFonts w:ascii="Verdana" w:hAnsi="Verdana"/>
          </w:rPr>
          <w:t xml:space="preserve"> WILL NOT BE ACCEPTED                  Rev.11/23</w:t>
        </w:r>
        <w:r w:rsidR="00D567CB" w:rsidRPr="00D567CB">
          <w:rPr>
            <w:rFonts w:ascii="Verdana" w:hAnsi="Verdana"/>
          </w:rPr>
          <w:t xml:space="preserve">       </w:t>
        </w:r>
        <w:r w:rsidR="00777586" w:rsidRPr="00D567CB">
          <w:rPr>
            <w:rFonts w:ascii="Verdana" w:hAnsi="Verdana"/>
          </w:rPr>
          <w:t xml:space="preserve">Page | </w:t>
        </w:r>
        <w:r w:rsidR="00777586" w:rsidRPr="00D567CB">
          <w:rPr>
            <w:rFonts w:ascii="Verdana" w:hAnsi="Verdana"/>
          </w:rPr>
          <w:fldChar w:fldCharType="begin"/>
        </w:r>
        <w:r w:rsidR="00777586" w:rsidRPr="00D567CB">
          <w:rPr>
            <w:rFonts w:ascii="Verdana" w:hAnsi="Verdana"/>
          </w:rPr>
          <w:instrText xml:space="preserve"> PAGE   \* MERGEFORMAT </w:instrText>
        </w:r>
        <w:r w:rsidR="00777586" w:rsidRPr="00D567CB">
          <w:rPr>
            <w:rFonts w:ascii="Verdana" w:hAnsi="Verdana"/>
          </w:rPr>
          <w:fldChar w:fldCharType="separate"/>
        </w:r>
        <w:r w:rsidR="00777586" w:rsidRPr="00D567CB">
          <w:rPr>
            <w:rFonts w:ascii="Verdana" w:hAnsi="Verdana"/>
            <w:noProof/>
          </w:rPr>
          <w:t>2</w:t>
        </w:r>
        <w:r w:rsidR="00777586" w:rsidRPr="00D567CB">
          <w:rPr>
            <w:rFonts w:ascii="Verdana" w:hAnsi="Verdana"/>
            <w:noProof/>
          </w:rPr>
          <w:fldChar w:fldCharType="end"/>
        </w:r>
        <w:r w:rsidR="00777586" w:rsidRPr="00D567CB">
          <w:rPr>
            <w:rFonts w:ascii="Verdana" w:hAnsi="Verdana"/>
          </w:rPr>
          <w:t xml:space="preserve"> of</w:t>
        </w:r>
        <w:r w:rsidRPr="00D567CB">
          <w:rPr>
            <w:rFonts w:ascii="Verdana" w:hAnsi="Verdana"/>
          </w:rPr>
          <w:t xml:space="preserve"> 5</w:t>
        </w:r>
      </w:p>
    </w:sdtContent>
  </w:sdt>
  <w:p w14:paraId="0D99921E" w14:textId="6F903E47" w:rsidR="00F30BB9" w:rsidRPr="00F30BB9" w:rsidRDefault="00F30BB9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ACC0" w14:textId="77777777" w:rsidR="00AC6E6C" w:rsidRDefault="00AC6E6C">
      <w:r>
        <w:separator/>
      </w:r>
    </w:p>
  </w:footnote>
  <w:footnote w:type="continuationSeparator" w:id="0">
    <w:p w14:paraId="7F0C07A9" w14:textId="77777777" w:rsidR="00AC6E6C" w:rsidRDefault="00AC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9CA5" w14:textId="6B011194" w:rsidR="00933FF1" w:rsidRPr="00F30BB9" w:rsidRDefault="00933FF1">
    <w:pPr>
      <w:pStyle w:val="Header"/>
      <w:rPr>
        <w:rFonts w:ascii="Verdana" w:hAnsi="Verdana"/>
      </w:rPr>
    </w:pPr>
    <w:r w:rsidRPr="00F30BB9">
      <w:rPr>
        <w:rFonts w:ascii="Verdana" w:hAnsi="Verdana"/>
      </w:rPr>
      <w:t>CSC-035 Directions for Change of Ownership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3D5"/>
    <w:multiLevelType w:val="hybridMultilevel"/>
    <w:tmpl w:val="000C081C"/>
    <w:lvl w:ilvl="0" w:tplc="63D0A698">
      <w:start w:val="1"/>
      <w:numFmt w:val="decimal"/>
      <w:lvlText w:val="%1."/>
      <w:lvlJc w:val="left"/>
      <w:pPr>
        <w:ind w:left="94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70CB6C">
      <w:start w:val="1"/>
      <w:numFmt w:val="lowerLetter"/>
      <w:lvlText w:val="%2."/>
      <w:lvlJc w:val="left"/>
      <w:pPr>
        <w:ind w:left="1120" w:hanging="360"/>
      </w:pPr>
      <w:rPr>
        <w:rFonts w:ascii="Verdana" w:eastAsia="Times New Roman" w:hAnsi="Verdana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EA276C2">
      <w:start w:val="1"/>
      <w:numFmt w:val="decimal"/>
      <w:lvlText w:val="(%3)"/>
      <w:lvlJc w:val="left"/>
      <w:pPr>
        <w:ind w:left="2020" w:hanging="540"/>
      </w:pPr>
      <w:rPr>
        <w:rFonts w:ascii="Verdana" w:eastAsia="Times New Roman" w:hAnsi="Verdana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D6422F8E">
      <w:start w:val="1"/>
      <w:numFmt w:val="lowerLetter"/>
      <w:lvlText w:val="(%4)"/>
      <w:lvlJc w:val="left"/>
      <w:pPr>
        <w:ind w:left="2574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C8DA0FEA">
      <w:numFmt w:val="bullet"/>
      <w:lvlText w:val="•"/>
      <w:lvlJc w:val="left"/>
      <w:pPr>
        <w:ind w:left="2020" w:hanging="533"/>
      </w:pPr>
      <w:rPr>
        <w:rFonts w:hint="default"/>
        <w:lang w:val="en-US" w:eastAsia="en-US" w:bidi="ar-SA"/>
      </w:rPr>
    </w:lvl>
    <w:lvl w:ilvl="5" w:tplc="FF784BC6">
      <w:numFmt w:val="bullet"/>
      <w:lvlText w:val="•"/>
      <w:lvlJc w:val="left"/>
      <w:pPr>
        <w:ind w:left="2580" w:hanging="533"/>
      </w:pPr>
      <w:rPr>
        <w:rFonts w:hint="default"/>
        <w:lang w:val="en-US" w:eastAsia="en-US" w:bidi="ar-SA"/>
      </w:rPr>
    </w:lvl>
    <w:lvl w:ilvl="6" w:tplc="5E3A32CE">
      <w:numFmt w:val="bullet"/>
      <w:lvlText w:val="•"/>
      <w:lvlJc w:val="left"/>
      <w:pPr>
        <w:ind w:left="4096" w:hanging="533"/>
      </w:pPr>
      <w:rPr>
        <w:rFonts w:hint="default"/>
        <w:lang w:val="en-US" w:eastAsia="en-US" w:bidi="ar-SA"/>
      </w:rPr>
    </w:lvl>
    <w:lvl w:ilvl="7" w:tplc="8F1826B8">
      <w:numFmt w:val="bullet"/>
      <w:lvlText w:val="•"/>
      <w:lvlJc w:val="left"/>
      <w:pPr>
        <w:ind w:left="5612" w:hanging="533"/>
      </w:pPr>
      <w:rPr>
        <w:rFonts w:hint="default"/>
        <w:lang w:val="en-US" w:eastAsia="en-US" w:bidi="ar-SA"/>
      </w:rPr>
    </w:lvl>
    <w:lvl w:ilvl="8" w:tplc="B42ED33E">
      <w:numFmt w:val="bullet"/>
      <w:lvlText w:val="•"/>
      <w:lvlJc w:val="left"/>
      <w:pPr>
        <w:ind w:left="7128" w:hanging="533"/>
      </w:pPr>
      <w:rPr>
        <w:rFonts w:hint="default"/>
        <w:lang w:val="en-US" w:eastAsia="en-US" w:bidi="ar-SA"/>
      </w:rPr>
    </w:lvl>
  </w:abstractNum>
  <w:num w:numId="1" w16cid:durableId="18856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4C"/>
    <w:rsid w:val="001044EE"/>
    <w:rsid w:val="001553D6"/>
    <w:rsid w:val="001C38C3"/>
    <w:rsid w:val="003221CB"/>
    <w:rsid w:val="004D5F5A"/>
    <w:rsid w:val="004F7933"/>
    <w:rsid w:val="005C54BE"/>
    <w:rsid w:val="00605FD1"/>
    <w:rsid w:val="006F3331"/>
    <w:rsid w:val="00777586"/>
    <w:rsid w:val="00814F31"/>
    <w:rsid w:val="00866664"/>
    <w:rsid w:val="00887385"/>
    <w:rsid w:val="008A2CA7"/>
    <w:rsid w:val="00933FF1"/>
    <w:rsid w:val="00A7464C"/>
    <w:rsid w:val="00AC6E6C"/>
    <w:rsid w:val="00BC24C4"/>
    <w:rsid w:val="00C6112E"/>
    <w:rsid w:val="00CA0299"/>
    <w:rsid w:val="00D567CB"/>
    <w:rsid w:val="00DA74D5"/>
    <w:rsid w:val="00E74BD5"/>
    <w:rsid w:val="00E91E50"/>
    <w:rsid w:val="00F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99998"/>
  <w15:docId w15:val="{FC7693CC-1E42-4D28-8D4A-174FAAC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" w:right="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943" w:right="19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1"/>
      <w:ind w:left="1494" w:hanging="5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6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6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6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66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2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wc.texas.gov/programs/career-schools-colleges/forms-pub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7829</Characters>
  <Application>Microsoft Office Word</Application>
  <DocSecurity>4</DocSecurity>
  <Lines>65</Lines>
  <Paragraphs>18</Paragraphs>
  <ScaleCrop>false</ScaleCrop>
  <Company>TWC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and Colleges CSC-035 Directions for Change of Ownership</dc:title>
  <dc:subject>Chg Owner</dc:subject>
  <dc:creator>Nora</dc:creator>
  <cp:lastModifiedBy>Gregurek,Emily F</cp:lastModifiedBy>
  <cp:revision>2</cp:revision>
  <dcterms:created xsi:type="dcterms:W3CDTF">2023-11-14T21:28:00Z</dcterms:created>
  <dcterms:modified xsi:type="dcterms:W3CDTF">2023-11-14T21:28:00Z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D:20150112215131</vt:lpwstr>
  </property>
</Properties>
</file>